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D8" w:rsidRPr="003C1138" w:rsidRDefault="009A51D8" w:rsidP="004D7EAE">
      <w:pPr>
        <w:ind w:firstLineChars="200" w:firstLine="880"/>
        <w:jc w:val="center"/>
        <w:rPr>
          <w:rFonts w:ascii="方正小标宋简体" w:eastAsia="方正小标宋简体"/>
          <w:sz w:val="44"/>
          <w:szCs w:val="44"/>
        </w:rPr>
      </w:pPr>
      <w:r w:rsidRPr="003C1138">
        <w:rPr>
          <w:rFonts w:ascii="方正小标宋简体" w:eastAsia="方正小标宋简体" w:hAnsi="宋体" w:hint="eastAsia"/>
          <w:sz w:val="44"/>
          <w:szCs w:val="44"/>
        </w:rPr>
        <w:t>霸州市堂二里镇</w:t>
      </w:r>
      <w:r>
        <w:rPr>
          <w:rFonts w:ascii="方正小标宋简体" w:eastAsia="方正小标宋简体" w:hAnsi="宋体" w:hint="eastAsia"/>
          <w:sz w:val="44"/>
          <w:szCs w:val="44"/>
        </w:rPr>
        <w:t>人民</w:t>
      </w:r>
      <w:r w:rsidRPr="003C1138">
        <w:rPr>
          <w:rFonts w:ascii="方正小标宋简体" w:eastAsia="方正小标宋简体" w:hAnsi="宋体" w:hint="eastAsia"/>
          <w:sz w:val="44"/>
          <w:szCs w:val="44"/>
        </w:rPr>
        <w:t>政府</w:t>
      </w:r>
      <w:r w:rsidRPr="003C1138">
        <w:rPr>
          <w:rFonts w:ascii="方正小标宋简体" w:eastAsia="方正小标宋简体" w:hAnsi="宋体"/>
          <w:sz w:val="44"/>
          <w:szCs w:val="44"/>
        </w:rPr>
        <w:t>2017</w:t>
      </w:r>
      <w:r w:rsidRPr="003C1138">
        <w:rPr>
          <w:rFonts w:ascii="方正小标宋简体" w:eastAsia="方正小标宋简体" w:hAnsi="宋体" w:hint="eastAsia"/>
          <w:sz w:val="44"/>
          <w:szCs w:val="44"/>
        </w:rPr>
        <w:t>年部门预算信息公开</w:t>
      </w:r>
    </w:p>
    <w:p w:rsidR="009A51D8" w:rsidRPr="00E100C2" w:rsidRDefault="009A51D8" w:rsidP="004D7EAE">
      <w:pPr>
        <w:ind w:firstLineChars="200" w:firstLine="880"/>
        <w:jc w:val="center"/>
        <w:rPr>
          <w:rFonts w:ascii="宋体"/>
          <w:sz w:val="44"/>
          <w:szCs w:val="44"/>
        </w:rPr>
      </w:pPr>
    </w:p>
    <w:p w:rsidR="009A51D8" w:rsidRPr="00E100C2" w:rsidRDefault="009A51D8" w:rsidP="004D7EAE">
      <w:pPr>
        <w:ind w:firstLineChars="200" w:firstLine="640"/>
        <w:rPr>
          <w:rFonts w:ascii="仿宋" w:eastAsia="仿宋" w:hAnsi="仿宋"/>
          <w:sz w:val="32"/>
          <w:szCs w:val="32"/>
        </w:rPr>
      </w:pPr>
      <w:r w:rsidRPr="00E100C2">
        <w:rPr>
          <w:rFonts w:ascii="仿宋" w:eastAsia="仿宋" w:hAnsi="仿宋" w:hint="eastAsia"/>
          <w:sz w:val="32"/>
          <w:szCs w:val="32"/>
        </w:rPr>
        <w:t>按照《预算法》、《地方</w:t>
      </w:r>
      <w:r>
        <w:rPr>
          <w:rFonts w:ascii="仿宋" w:eastAsia="仿宋" w:hAnsi="仿宋" w:hint="eastAsia"/>
          <w:sz w:val="32"/>
          <w:szCs w:val="32"/>
        </w:rPr>
        <w:t>预决算公开操作规程》和《河北省省级预算公开办法》规定，现将</w:t>
      </w:r>
      <w:r w:rsidRPr="00E100C2">
        <w:rPr>
          <w:rFonts w:ascii="仿宋" w:eastAsia="仿宋" w:hAnsi="仿宋" w:hint="eastAsia"/>
          <w:sz w:val="32"/>
          <w:szCs w:val="32"/>
        </w:rPr>
        <w:t>霸州市堂二里镇</w:t>
      </w:r>
      <w:r>
        <w:rPr>
          <w:rFonts w:ascii="仿宋" w:eastAsia="仿宋" w:hAnsi="仿宋" w:hint="eastAsia"/>
          <w:sz w:val="32"/>
          <w:szCs w:val="32"/>
        </w:rPr>
        <w:t>人民</w:t>
      </w:r>
      <w:r w:rsidRPr="00E100C2">
        <w:rPr>
          <w:rFonts w:ascii="仿宋" w:eastAsia="仿宋" w:hAnsi="仿宋" w:hint="eastAsia"/>
          <w:sz w:val="32"/>
          <w:szCs w:val="32"/>
        </w:rPr>
        <w:t>政府</w:t>
      </w:r>
      <w:r w:rsidRPr="00E100C2">
        <w:rPr>
          <w:rFonts w:ascii="仿宋" w:eastAsia="仿宋" w:hAnsi="仿宋"/>
          <w:sz w:val="32"/>
          <w:szCs w:val="32"/>
        </w:rPr>
        <w:t>2017</w:t>
      </w:r>
      <w:r w:rsidRPr="00E100C2">
        <w:rPr>
          <w:rFonts w:ascii="仿宋" w:eastAsia="仿宋" w:hAnsi="仿宋" w:hint="eastAsia"/>
          <w:sz w:val="32"/>
          <w:szCs w:val="32"/>
        </w:rPr>
        <w:t>年部门预算公开如下：</w:t>
      </w:r>
    </w:p>
    <w:p w:rsidR="009A51D8" w:rsidRPr="00F66032" w:rsidRDefault="009A51D8" w:rsidP="004D7EAE">
      <w:pPr>
        <w:ind w:firstLineChars="200"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9A51D8" w:rsidRDefault="009A51D8" w:rsidP="004D7EAE">
      <w:pPr>
        <w:autoSpaceDE w:val="0"/>
        <w:autoSpaceDN w:val="0"/>
        <w:adjustRightInd w:val="0"/>
        <w:ind w:firstLineChars="200" w:firstLine="643"/>
        <w:jc w:val="left"/>
        <w:rPr>
          <w:rFonts w:ascii="楷体" w:eastAsia="楷体" w:hAnsi="楷体"/>
          <w:b/>
          <w:sz w:val="32"/>
          <w:szCs w:val="32"/>
        </w:rPr>
      </w:pPr>
      <w:r w:rsidRPr="00E100C2">
        <w:rPr>
          <w:rFonts w:ascii="楷体" w:eastAsia="楷体" w:hAnsi="楷体" w:hint="eastAsia"/>
          <w:b/>
          <w:sz w:val="32"/>
          <w:szCs w:val="32"/>
        </w:rPr>
        <w:t>部门职责：</w:t>
      </w:r>
    </w:p>
    <w:p w:rsidR="009A51D8" w:rsidRPr="00E100C2" w:rsidRDefault="009A51D8" w:rsidP="004D7EAE">
      <w:pPr>
        <w:autoSpaceDE w:val="0"/>
        <w:autoSpaceDN w:val="0"/>
        <w:adjustRightInd w:val="0"/>
        <w:ind w:firstLineChars="200" w:firstLine="640"/>
        <w:jc w:val="left"/>
        <w:rPr>
          <w:rFonts w:ascii="仿宋" w:eastAsia="仿宋" w:hAnsi="仿宋" w:cs="仿宋"/>
          <w:sz w:val="32"/>
          <w:szCs w:val="32"/>
        </w:rPr>
      </w:pPr>
      <w:r>
        <w:rPr>
          <w:rFonts w:ascii="仿宋" w:eastAsia="仿宋" w:hAnsi="仿宋" w:cs="仿宋" w:hint="eastAsia"/>
          <w:sz w:val="32"/>
          <w:szCs w:val="32"/>
        </w:rPr>
        <w:t>镇</w:t>
      </w:r>
      <w:r w:rsidRPr="00E100C2">
        <w:rPr>
          <w:rFonts w:ascii="仿宋" w:eastAsia="仿宋" w:hAnsi="仿宋" w:cs="仿宋" w:hint="eastAsia"/>
          <w:sz w:val="32"/>
          <w:szCs w:val="32"/>
        </w:rPr>
        <w:t>党委、政府处于领导农业和农村工作的第一线，承担着建设社会主义新农村的光荣使命。</w:t>
      </w:r>
    </w:p>
    <w:p w:rsidR="009A51D8" w:rsidRPr="00E100C2" w:rsidRDefault="009A51D8" w:rsidP="004D7EAE">
      <w:pPr>
        <w:autoSpaceDE w:val="0"/>
        <w:autoSpaceDN w:val="0"/>
        <w:adjustRightInd w:val="0"/>
        <w:ind w:firstLineChars="200" w:firstLine="640"/>
        <w:jc w:val="left"/>
        <w:rPr>
          <w:rFonts w:ascii="仿宋" w:eastAsia="仿宋" w:hAnsi="仿宋" w:cs="仿宋"/>
          <w:sz w:val="32"/>
          <w:szCs w:val="32"/>
        </w:rPr>
      </w:pPr>
      <w:r>
        <w:rPr>
          <w:rFonts w:ascii="仿宋" w:eastAsia="仿宋" w:hAnsi="仿宋" w:cs="仿宋" w:hint="eastAsia"/>
          <w:sz w:val="32"/>
          <w:szCs w:val="32"/>
        </w:rPr>
        <w:t>镇</w:t>
      </w:r>
      <w:r w:rsidRPr="00E100C2">
        <w:rPr>
          <w:rFonts w:ascii="仿宋" w:eastAsia="仿宋" w:hAnsi="仿宋" w:cs="仿宋" w:hint="eastAsia"/>
          <w:sz w:val="32"/>
          <w:szCs w:val="32"/>
        </w:rPr>
        <w:t>党委按照便于集中统一领导、便于有效开展工作的要求，进一步理顺党委与政府及人民团体的职责分工，抓好党在农村各项方针政策的落实，加强基层组织和政权建设。紧紧围绕加</w:t>
      </w:r>
      <w:r>
        <w:rPr>
          <w:rFonts w:ascii="仿宋" w:eastAsia="仿宋" w:hAnsi="仿宋" w:cs="仿宋" w:hint="eastAsia"/>
          <w:sz w:val="32"/>
          <w:szCs w:val="32"/>
        </w:rPr>
        <w:t>快农业和农村经济结构战略性调整，抓好“两个文明”建设，加强对全镇</w:t>
      </w:r>
      <w:r w:rsidRPr="00E100C2">
        <w:rPr>
          <w:rFonts w:ascii="仿宋" w:eastAsia="仿宋" w:hAnsi="仿宋" w:cs="仿宋" w:hint="eastAsia"/>
          <w:sz w:val="32"/>
          <w:szCs w:val="32"/>
        </w:rPr>
        <w:t>各项工作的统一领导，充分发挥总揽全局、协调各方的领导核心作用。</w:t>
      </w:r>
    </w:p>
    <w:p w:rsidR="009A51D8" w:rsidRPr="00E100C2" w:rsidRDefault="009A51D8" w:rsidP="004D7EAE">
      <w:pPr>
        <w:autoSpaceDE w:val="0"/>
        <w:autoSpaceDN w:val="0"/>
        <w:adjustRightInd w:val="0"/>
        <w:ind w:firstLineChars="200" w:firstLine="640"/>
        <w:jc w:val="left"/>
        <w:rPr>
          <w:rFonts w:ascii="仿宋" w:eastAsia="仿宋" w:hAnsi="仿宋" w:cs="仿宋"/>
          <w:sz w:val="32"/>
          <w:szCs w:val="32"/>
        </w:rPr>
      </w:pPr>
      <w:r>
        <w:rPr>
          <w:rFonts w:ascii="仿宋" w:eastAsia="仿宋" w:hAnsi="仿宋" w:cs="仿宋" w:hint="eastAsia"/>
          <w:sz w:val="32"/>
          <w:szCs w:val="32"/>
        </w:rPr>
        <w:t>镇</w:t>
      </w:r>
      <w:r w:rsidRPr="00E100C2">
        <w:rPr>
          <w:rFonts w:ascii="仿宋" w:eastAsia="仿宋" w:hAnsi="仿宋" w:cs="仿宋" w:hint="eastAsia"/>
          <w:sz w:val="32"/>
          <w:szCs w:val="32"/>
        </w:rPr>
        <w:t>政府按照社会主义市场经济的客观要求，加强农村社会主义民主政治和法制建设，依法行政，规范管理；加强对农</w:t>
      </w:r>
      <w:r>
        <w:rPr>
          <w:rFonts w:ascii="仿宋" w:eastAsia="仿宋" w:hAnsi="仿宋" w:cs="仿宋" w:hint="eastAsia"/>
          <w:sz w:val="32"/>
          <w:szCs w:val="32"/>
        </w:rPr>
        <w:t>业和农村工作的指导，深化农村改革，全面发展农村经济；进一步增强镇</w:t>
      </w:r>
      <w:r w:rsidRPr="00E100C2">
        <w:rPr>
          <w:rFonts w:ascii="仿宋" w:eastAsia="仿宋" w:hAnsi="仿宋" w:cs="仿宋" w:hint="eastAsia"/>
          <w:sz w:val="32"/>
          <w:szCs w:val="32"/>
        </w:rPr>
        <w:t>政府统一管理经济、教育、科学、文化、卫生、体育事业和财政、民政、土地、计划生育等行政工作的职</w:t>
      </w:r>
      <w:r>
        <w:rPr>
          <w:rFonts w:ascii="仿宋" w:eastAsia="仿宋" w:hAnsi="仿宋" w:cs="仿宋" w:hint="eastAsia"/>
          <w:sz w:val="32"/>
          <w:szCs w:val="32"/>
        </w:rPr>
        <w:t>能，推进农村经济和社会的全面发展，实现共同富裕。围绕这一目标，镇</w:t>
      </w:r>
      <w:r w:rsidRPr="00E100C2">
        <w:rPr>
          <w:rFonts w:ascii="仿宋" w:eastAsia="仿宋" w:hAnsi="仿宋" w:cs="仿宋" w:hint="eastAsia"/>
          <w:sz w:val="32"/>
          <w:szCs w:val="32"/>
        </w:rPr>
        <w:t>政府切实转变职能，具体要求是：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w:t>
      </w:r>
      <w:r>
        <w:rPr>
          <w:rFonts w:ascii="仿宋" w:eastAsia="仿宋" w:hAnsi="仿宋" w:cs="仿宋" w:hint="eastAsia"/>
          <w:sz w:val="32"/>
          <w:szCs w:val="32"/>
        </w:rPr>
        <w:t>协调职能，使事业所站以及基层工商、税务等机构，能够围绕镇党委、镇政府工作“一盘棋”相互配合。同时，规范镇</w:t>
      </w:r>
      <w:r w:rsidRPr="00E100C2">
        <w:rPr>
          <w:rFonts w:ascii="仿宋" w:eastAsia="仿宋" w:hAnsi="仿宋" w:cs="仿宋" w:hint="eastAsia"/>
          <w:sz w:val="32"/>
          <w:szCs w:val="32"/>
        </w:rPr>
        <w:t>政府和村级组织的工作职能作用。</w:t>
      </w:r>
    </w:p>
    <w:p w:rsidR="009A51D8" w:rsidRPr="00E100C2" w:rsidRDefault="009A51D8" w:rsidP="004D7EAE">
      <w:pPr>
        <w:autoSpaceDE w:val="0"/>
        <w:autoSpaceDN w:val="0"/>
        <w:adjustRightInd w:val="0"/>
        <w:ind w:firstLineChars="200" w:firstLine="640"/>
        <w:jc w:val="left"/>
        <w:rPr>
          <w:rFonts w:ascii="仿宋" w:eastAsia="仿宋" w:hAnsi="仿宋" w:cs="仿宋"/>
          <w:sz w:val="32"/>
          <w:szCs w:val="32"/>
        </w:rPr>
      </w:pPr>
      <w:r>
        <w:rPr>
          <w:rFonts w:ascii="仿宋" w:eastAsia="仿宋" w:hAnsi="仿宋" w:cs="仿宋" w:hint="eastAsia"/>
          <w:sz w:val="32"/>
          <w:szCs w:val="32"/>
        </w:rPr>
        <w:t>镇</w:t>
      </w:r>
      <w:r w:rsidRPr="00E100C2">
        <w:rPr>
          <w:rFonts w:ascii="仿宋" w:eastAsia="仿宋" w:hAnsi="仿宋" w:cs="仿宋" w:hint="eastAsia"/>
          <w:sz w:val="32"/>
          <w:szCs w:val="32"/>
        </w:rPr>
        <w:t>党委、政府作为党在农村的基层组织和基层政权，对本地经济和社会发展负有领导责任，具有综合管理和协调的功能。进一步理顺关系，建立以块为主、条块结合的行政管理体制。涉农和为基层服务的事业单位，如</w:t>
      </w:r>
      <w:r>
        <w:rPr>
          <w:rFonts w:ascii="仿宋" w:eastAsia="仿宋" w:hAnsi="仿宋" w:cs="仿宋" w:hint="eastAsia"/>
          <w:sz w:val="32"/>
          <w:szCs w:val="32"/>
        </w:rPr>
        <w:t>农机推广、畜牧兽医、林业、水利、文化广播等，其人员和事业经费由镇进行统一管理；专业性较强的单位，如财政、司法、土地等，实行镇和市主管部门双重管理，以镇</w:t>
      </w:r>
      <w:r w:rsidRPr="00E100C2">
        <w:rPr>
          <w:rFonts w:ascii="仿宋" w:eastAsia="仿宋" w:hAnsi="仿宋" w:cs="仿宋" w:hint="eastAsia"/>
          <w:sz w:val="32"/>
          <w:szCs w:val="32"/>
        </w:rPr>
        <w:t>管理为主，上级业务部门实行业务领导和指导；实行省以下垂直管理的</w:t>
      </w:r>
      <w:r>
        <w:rPr>
          <w:rFonts w:ascii="仿宋" w:eastAsia="仿宋" w:hAnsi="仿宋" w:cs="仿宋" w:hint="eastAsia"/>
          <w:sz w:val="32"/>
          <w:szCs w:val="32"/>
        </w:rPr>
        <w:t>工商所、地税所和公安派出所、法庭、镇办中小学、卫生院以及设在本镇</w:t>
      </w:r>
      <w:r w:rsidRPr="00E100C2">
        <w:rPr>
          <w:rFonts w:ascii="仿宋" w:eastAsia="仿宋" w:hAnsi="仿宋" w:cs="仿宋" w:hint="eastAsia"/>
          <w:sz w:val="32"/>
          <w:szCs w:val="32"/>
        </w:rPr>
        <w:t>的信用社、供销社、粮站（库）、电管所等企业单位，由</w:t>
      </w:r>
      <w:r>
        <w:rPr>
          <w:rFonts w:ascii="仿宋" w:eastAsia="仿宋" w:hAnsi="仿宋" w:cs="仿宋" w:hint="eastAsia"/>
          <w:sz w:val="32"/>
          <w:szCs w:val="32"/>
        </w:rPr>
        <w:t>主管部门管理，接受镇</w:t>
      </w:r>
      <w:r w:rsidRPr="00E100C2">
        <w:rPr>
          <w:rFonts w:ascii="仿宋" w:eastAsia="仿宋" w:hAnsi="仿宋" w:cs="仿宋" w:hint="eastAsia"/>
          <w:sz w:val="32"/>
          <w:szCs w:val="32"/>
        </w:rPr>
        <w:t>党委、</w:t>
      </w:r>
      <w:r>
        <w:rPr>
          <w:rFonts w:ascii="仿宋" w:eastAsia="仿宋" w:hAnsi="仿宋" w:cs="仿宋" w:hint="eastAsia"/>
          <w:sz w:val="32"/>
          <w:szCs w:val="32"/>
        </w:rPr>
        <w:t>政府的监督，党的关系由镇管理，主要领导干部的任免、奖惩必须征求镇</w:t>
      </w:r>
      <w:r w:rsidRPr="00E100C2">
        <w:rPr>
          <w:rFonts w:ascii="仿宋" w:eastAsia="仿宋" w:hAnsi="仿宋" w:cs="仿宋" w:hint="eastAsia"/>
          <w:sz w:val="32"/>
          <w:szCs w:val="32"/>
        </w:rPr>
        <w:t>党委的意见。</w:t>
      </w:r>
    </w:p>
    <w:p w:rsidR="009A51D8" w:rsidRPr="00E100C2" w:rsidRDefault="009A51D8" w:rsidP="004D7EAE">
      <w:pPr>
        <w:autoSpaceDE w:val="0"/>
        <w:autoSpaceDN w:val="0"/>
        <w:adjustRightInd w:val="0"/>
        <w:ind w:firstLineChars="200" w:firstLine="640"/>
        <w:jc w:val="left"/>
        <w:rPr>
          <w:rFonts w:ascii="仿宋" w:eastAsia="仿宋" w:hAnsi="仿宋" w:cs="仿宋"/>
          <w:sz w:val="32"/>
          <w:szCs w:val="32"/>
        </w:rPr>
      </w:pPr>
      <w:r w:rsidRPr="00E100C2">
        <w:rPr>
          <w:rFonts w:ascii="仿宋" w:eastAsia="仿宋" w:hAnsi="仿宋" w:cs="仿宋"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w:t>
      </w:r>
      <w:r>
        <w:rPr>
          <w:rFonts w:ascii="仿宋" w:eastAsia="仿宋" w:hAnsi="仿宋" w:cs="仿宋" w:hint="eastAsia"/>
          <w:sz w:val="32"/>
          <w:szCs w:val="32"/>
        </w:rPr>
        <w:t>并，打破行业和部门界限实行综合设置。乡镇事业单位的设置形式，由镇党委、镇</w:t>
      </w:r>
      <w:r w:rsidRPr="00E100C2">
        <w:rPr>
          <w:rFonts w:ascii="仿宋" w:eastAsia="仿宋" w:hAnsi="仿宋" w:cs="仿宋" w:hint="eastAsia"/>
          <w:sz w:val="32"/>
          <w:szCs w:val="32"/>
        </w:rPr>
        <w:t>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9A51D8" w:rsidRPr="00E100C2" w:rsidRDefault="009A51D8" w:rsidP="004D7EAE">
      <w:pPr>
        <w:autoSpaceDE w:val="0"/>
        <w:autoSpaceDN w:val="0"/>
        <w:adjustRightInd w:val="0"/>
        <w:ind w:firstLineChars="200" w:firstLine="640"/>
        <w:jc w:val="left"/>
        <w:rPr>
          <w:rFonts w:ascii="仿宋" w:eastAsia="仿宋" w:hAnsi="仿宋" w:cs="仿宋"/>
          <w:sz w:val="32"/>
          <w:szCs w:val="32"/>
        </w:rPr>
      </w:pPr>
      <w:r w:rsidRPr="00E100C2">
        <w:rPr>
          <w:rFonts w:ascii="仿宋" w:eastAsia="仿宋" w:hAnsi="仿宋" w:cs="仿宋" w:hint="eastAsia"/>
          <w:sz w:val="32"/>
          <w:szCs w:val="32"/>
        </w:rPr>
        <w:t>通过乡镇机构改革，切实减轻农村负担，让广大农民感到满意，得到实惠。</w:t>
      </w:r>
    </w:p>
    <w:p w:rsidR="009A51D8" w:rsidRPr="00E100C2" w:rsidRDefault="009A51D8" w:rsidP="004D7EAE">
      <w:pPr>
        <w:autoSpaceDE w:val="0"/>
        <w:autoSpaceDN w:val="0"/>
        <w:adjustRightInd w:val="0"/>
        <w:ind w:firstLineChars="200" w:firstLine="643"/>
        <w:jc w:val="left"/>
        <w:rPr>
          <w:rFonts w:ascii="楷体" w:eastAsia="楷体" w:hAnsi="楷体"/>
          <w:b/>
          <w:sz w:val="32"/>
          <w:szCs w:val="32"/>
        </w:rPr>
      </w:pPr>
      <w:r w:rsidRPr="00E100C2">
        <w:rPr>
          <w:rFonts w:ascii="楷体" w:eastAsia="楷体" w:hAnsi="楷体" w:hint="eastAsia"/>
          <w:b/>
          <w:sz w:val="32"/>
          <w:szCs w:val="32"/>
        </w:rPr>
        <w:t>机构设置：</w:t>
      </w:r>
    </w:p>
    <w:p w:rsidR="009A51D8" w:rsidRPr="00A678C9" w:rsidRDefault="009A51D8" w:rsidP="004C0823">
      <w:pPr>
        <w:ind w:firstLine="200"/>
        <w:jc w:val="center"/>
        <w:outlineLvl w:val="0"/>
        <w:rPr>
          <w:rFonts w:ascii="仿宋" w:eastAsia="仿宋" w:hAnsi="仿宋"/>
          <w:sz w:val="32"/>
          <w:szCs w:val="24"/>
        </w:rPr>
      </w:pPr>
      <w:r w:rsidRPr="00A678C9">
        <w:rPr>
          <w:rFonts w:ascii="仿宋" w:eastAsia="仿宋" w:hAnsi="仿宋" w:hint="eastAsia"/>
          <w:sz w:val="32"/>
          <w:szCs w:val="24"/>
        </w:rPr>
        <w:t>部门机构设置情况</w:t>
      </w:r>
    </w:p>
    <w:tbl>
      <w:tblPr>
        <w:tblW w:w="97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57"/>
        <w:gridCol w:w="1137"/>
        <w:gridCol w:w="1280"/>
        <w:gridCol w:w="2911"/>
      </w:tblGrid>
      <w:tr w:rsidR="009A51D8" w:rsidRPr="00A678C9" w:rsidTr="005B507A">
        <w:trPr>
          <w:trHeight w:val="300"/>
          <w:tblHeader/>
          <w:jc w:val="center"/>
        </w:trPr>
        <w:tc>
          <w:tcPr>
            <w:tcW w:w="4457" w:type="dxa"/>
            <w:vMerge w:val="restart"/>
            <w:vAlign w:val="center"/>
          </w:tcPr>
          <w:p w:rsidR="009A51D8" w:rsidRPr="00A678C9" w:rsidRDefault="009A51D8" w:rsidP="004C0823">
            <w:pPr>
              <w:spacing w:line="300" w:lineRule="exact"/>
              <w:ind w:firstLine="200"/>
              <w:jc w:val="center"/>
              <w:rPr>
                <w:rFonts w:ascii="仿宋" w:eastAsia="仿宋" w:hAnsi="仿宋"/>
                <w:b/>
                <w:szCs w:val="24"/>
              </w:rPr>
            </w:pPr>
            <w:r w:rsidRPr="00A678C9">
              <w:rPr>
                <w:rFonts w:ascii="仿宋" w:eastAsia="仿宋" w:hAnsi="仿宋" w:hint="eastAsia"/>
                <w:b/>
                <w:szCs w:val="24"/>
              </w:rPr>
              <w:t>单位名称</w:t>
            </w:r>
          </w:p>
        </w:tc>
        <w:tc>
          <w:tcPr>
            <w:tcW w:w="1137" w:type="dxa"/>
            <w:vMerge w:val="restart"/>
            <w:vAlign w:val="center"/>
          </w:tcPr>
          <w:p w:rsidR="009A51D8" w:rsidRPr="00A678C9" w:rsidRDefault="009A51D8" w:rsidP="004C0823">
            <w:pPr>
              <w:spacing w:line="300" w:lineRule="exact"/>
              <w:ind w:firstLine="200"/>
              <w:jc w:val="center"/>
              <w:rPr>
                <w:rFonts w:ascii="仿宋" w:eastAsia="仿宋" w:hAnsi="仿宋"/>
                <w:b/>
                <w:szCs w:val="24"/>
              </w:rPr>
            </w:pPr>
            <w:r w:rsidRPr="00A678C9">
              <w:rPr>
                <w:rFonts w:ascii="仿宋" w:eastAsia="仿宋" w:hAnsi="仿宋" w:hint="eastAsia"/>
                <w:b/>
                <w:szCs w:val="24"/>
              </w:rPr>
              <w:t>单位性质</w:t>
            </w:r>
          </w:p>
        </w:tc>
        <w:tc>
          <w:tcPr>
            <w:tcW w:w="1280" w:type="dxa"/>
            <w:vMerge w:val="restart"/>
            <w:vAlign w:val="center"/>
          </w:tcPr>
          <w:p w:rsidR="009A51D8" w:rsidRPr="00A678C9" w:rsidRDefault="009A51D8" w:rsidP="004C0823">
            <w:pPr>
              <w:spacing w:line="300" w:lineRule="exact"/>
              <w:ind w:firstLine="200"/>
              <w:jc w:val="center"/>
              <w:rPr>
                <w:rFonts w:ascii="仿宋" w:eastAsia="仿宋" w:hAnsi="仿宋"/>
                <w:b/>
                <w:szCs w:val="24"/>
              </w:rPr>
            </w:pPr>
            <w:r w:rsidRPr="00A678C9">
              <w:rPr>
                <w:rFonts w:ascii="仿宋" w:eastAsia="仿宋" w:hAnsi="仿宋" w:hint="eastAsia"/>
                <w:b/>
                <w:szCs w:val="24"/>
              </w:rPr>
              <w:t>单位规格</w:t>
            </w:r>
          </w:p>
        </w:tc>
        <w:tc>
          <w:tcPr>
            <w:tcW w:w="2911" w:type="dxa"/>
            <w:vMerge w:val="restart"/>
            <w:vAlign w:val="center"/>
          </w:tcPr>
          <w:p w:rsidR="009A51D8" w:rsidRPr="00A678C9" w:rsidRDefault="009A51D8" w:rsidP="004C0823">
            <w:pPr>
              <w:spacing w:line="300" w:lineRule="exact"/>
              <w:ind w:firstLine="200"/>
              <w:jc w:val="center"/>
              <w:rPr>
                <w:rFonts w:ascii="仿宋" w:eastAsia="仿宋" w:hAnsi="仿宋"/>
                <w:b/>
                <w:szCs w:val="24"/>
              </w:rPr>
            </w:pPr>
            <w:r w:rsidRPr="00A678C9">
              <w:rPr>
                <w:rFonts w:ascii="仿宋" w:eastAsia="仿宋" w:hAnsi="仿宋" w:hint="eastAsia"/>
                <w:b/>
                <w:szCs w:val="24"/>
              </w:rPr>
              <w:t>经费保障形式</w:t>
            </w:r>
          </w:p>
        </w:tc>
      </w:tr>
      <w:tr w:rsidR="009A51D8" w:rsidRPr="00A678C9" w:rsidTr="005B507A">
        <w:trPr>
          <w:trHeight w:val="300"/>
          <w:tblHeader/>
          <w:jc w:val="center"/>
        </w:trPr>
        <w:tc>
          <w:tcPr>
            <w:tcW w:w="4457" w:type="dxa"/>
            <w:vMerge/>
            <w:vAlign w:val="center"/>
          </w:tcPr>
          <w:p w:rsidR="009A51D8" w:rsidRPr="00A678C9" w:rsidRDefault="009A51D8" w:rsidP="004C0823">
            <w:pPr>
              <w:spacing w:line="300" w:lineRule="exact"/>
              <w:ind w:firstLine="200"/>
              <w:jc w:val="left"/>
              <w:outlineLvl w:val="0"/>
              <w:rPr>
                <w:rFonts w:ascii="仿宋" w:eastAsia="仿宋" w:hAnsi="仿宋"/>
                <w:szCs w:val="24"/>
              </w:rPr>
            </w:pPr>
          </w:p>
        </w:tc>
        <w:tc>
          <w:tcPr>
            <w:tcW w:w="1137" w:type="dxa"/>
            <w:vMerge/>
            <w:vAlign w:val="center"/>
          </w:tcPr>
          <w:p w:rsidR="009A51D8" w:rsidRPr="00A678C9" w:rsidRDefault="009A51D8" w:rsidP="004C0823">
            <w:pPr>
              <w:spacing w:line="300" w:lineRule="exact"/>
              <w:ind w:firstLine="200"/>
              <w:jc w:val="left"/>
              <w:outlineLvl w:val="0"/>
              <w:rPr>
                <w:rFonts w:ascii="仿宋" w:eastAsia="仿宋" w:hAnsi="仿宋"/>
                <w:szCs w:val="24"/>
              </w:rPr>
            </w:pPr>
          </w:p>
        </w:tc>
        <w:tc>
          <w:tcPr>
            <w:tcW w:w="1280" w:type="dxa"/>
            <w:vMerge/>
            <w:vAlign w:val="center"/>
          </w:tcPr>
          <w:p w:rsidR="009A51D8" w:rsidRPr="00A678C9" w:rsidRDefault="009A51D8" w:rsidP="004C0823">
            <w:pPr>
              <w:spacing w:line="300" w:lineRule="exact"/>
              <w:ind w:firstLine="200"/>
              <w:jc w:val="left"/>
              <w:outlineLvl w:val="0"/>
              <w:rPr>
                <w:rFonts w:ascii="仿宋" w:eastAsia="仿宋" w:hAnsi="仿宋"/>
                <w:szCs w:val="24"/>
              </w:rPr>
            </w:pPr>
          </w:p>
        </w:tc>
        <w:tc>
          <w:tcPr>
            <w:tcW w:w="2911" w:type="dxa"/>
            <w:vMerge/>
            <w:vAlign w:val="center"/>
          </w:tcPr>
          <w:p w:rsidR="009A51D8" w:rsidRPr="00A678C9" w:rsidRDefault="009A51D8" w:rsidP="004C0823">
            <w:pPr>
              <w:spacing w:line="300" w:lineRule="exact"/>
              <w:ind w:firstLine="200"/>
              <w:jc w:val="left"/>
              <w:outlineLvl w:val="0"/>
              <w:rPr>
                <w:rFonts w:ascii="仿宋" w:eastAsia="仿宋" w:hAnsi="仿宋"/>
                <w:szCs w:val="24"/>
              </w:rPr>
            </w:pPr>
          </w:p>
        </w:tc>
      </w:tr>
      <w:tr w:rsidR="009A51D8" w:rsidRPr="00A678C9" w:rsidTr="00C96FE7">
        <w:trPr>
          <w:trHeight w:val="557"/>
          <w:jc w:val="center"/>
        </w:trPr>
        <w:tc>
          <w:tcPr>
            <w:tcW w:w="4457" w:type="dxa"/>
            <w:vAlign w:val="center"/>
          </w:tcPr>
          <w:p w:rsidR="009A51D8" w:rsidRPr="00A678C9" w:rsidRDefault="009A51D8" w:rsidP="004C0823">
            <w:pPr>
              <w:spacing w:line="300" w:lineRule="exact"/>
              <w:ind w:firstLine="200"/>
              <w:jc w:val="center"/>
              <w:rPr>
                <w:rFonts w:ascii="仿宋" w:eastAsia="仿宋" w:hAnsi="仿宋"/>
                <w:szCs w:val="24"/>
              </w:rPr>
            </w:pPr>
            <w:r w:rsidRPr="00A678C9">
              <w:rPr>
                <w:rFonts w:ascii="仿宋" w:eastAsia="仿宋" w:hAnsi="仿宋" w:hint="eastAsia"/>
                <w:szCs w:val="24"/>
              </w:rPr>
              <w:t>霸州市堂二里镇人民政府</w:t>
            </w:r>
          </w:p>
        </w:tc>
        <w:tc>
          <w:tcPr>
            <w:tcW w:w="1137" w:type="dxa"/>
            <w:vAlign w:val="center"/>
          </w:tcPr>
          <w:p w:rsidR="009A51D8" w:rsidRPr="00A678C9" w:rsidRDefault="009A51D8" w:rsidP="004C0823">
            <w:pPr>
              <w:spacing w:line="300" w:lineRule="exact"/>
              <w:ind w:firstLine="200"/>
              <w:jc w:val="center"/>
              <w:rPr>
                <w:rFonts w:ascii="仿宋" w:eastAsia="仿宋" w:hAnsi="仿宋"/>
                <w:szCs w:val="24"/>
              </w:rPr>
            </w:pPr>
            <w:r w:rsidRPr="00A678C9">
              <w:rPr>
                <w:rFonts w:ascii="仿宋" w:eastAsia="仿宋" w:hAnsi="仿宋" w:hint="eastAsia"/>
                <w:szCs w:val="24"/>
              </w:rPr>
              <w:t>行政</w:t>
            </w:r>
          </w:p>
        </w:tc>
        <w:tc>
          <w:tcPr>
            <w:tcW w:w="1280" w:type="dxa"/>
            <w:vAlign w:val="center"/>
          </w:tcPr>
          <w:p w:rsidR="009A51D8" w:rsidRPr="00A678C9" w:rsidRDefault="009A51D8" w:rsidP="004C0823">
            <w:pPr>
              <w:spacing w:line="300" w:lineRule="exact"/>
              <w:ind w:firstLine="200"/>
              <w:jc w:val="center"/>
              <w:rPr>
                <w:rFonts w:ascii="仿宋" w:eastAsia="仿宋" w:hAnsi="仿宋"/>
                <w:szCs w:val="24"/>
              </w:rPr>
            </w:pPr>
            <w:r w:rsidRPr="00A678C9">
              <w:rPr>
                <w:rFonts w:ascii="仿宋" w:eastAsia="仿宋" w:hAnsi="仿宋" w:hint="eastAsia"/>
                <w:szCs w:val="24"/>
              </w:rPr>
              <w:t>正科级</w:t>
            </w:r>
          </w:p>
        </w:tc>
        <w:tc>
          <w:tcPr>
            <w:tcW w:w="2911" w:type="dxa"/>
            <w:vAlign w:val="center"/>
          </w:tcPr>
          <w:p w:rsidR="009A51D8" w:rsidRPr="00A678C9" w:rsidRDefault="009A51D8" w:rsidP="004C0823">
            <w:pPr>
              <w:spacing w:line="300" w:lineRule="exact"/>
              <w:ind w:firstLine="200"/>
              <w:jc w:val="center"/>
              <w:rPr>
                <w:rFonts w:ascii="仿宋" w:eastAsia="仿宋" w:hAnsi="仿宋"/>
                <w:szCs w:val="24"/>
              </w:rPr>
            </w:pPr>
            <w:r w:rsidRPr="00A678C9">
              <w:rPr>
                <w:rFonts w:ascii="仿宋" w:eastAsia="仿宋" w:hAnsi="仿宋" w:hint="eastAsia"/>
                <w:szCs w:val="24"/>
              </w:rPr>
              <w:t>财政拨款</w:t>
            </w:r>
          </w:p>
        </w:tc>
      </w:tr>
    </w:tbl>
    <w:p w:rsidR="009A51D8" w:rsidRDefault="009A51D8" w:rsidP="004D7EAE">
      <w:pPr>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9A51D8" w:rsidRPr="00E100C2" w:rsidRDefault="009A51D8" w:rsidP="004D7EAE">
      <w:pPr>
        <w:ind w:firstLineChars="200" w:firstLine="640"/>
        <w:rPr>
          <w:rFonts w:ascii="仿宋" w:eastAsia="仿宋" w:hAnsi="仿宋"/>
          <w:sz w:val="32"/>
          <w:szCs w:val="32"/>
        </w:rPr>
      </w:pPr>
      <w:r>
        <w:rPr>
          <w:rFonts w:ascii="仿宋" w:eastAsia="仿宋" w:hAnsi="仿宋" w:hint="eastAsia"/>
          <w:sz w:val="32"/>
          <w:szCs w:val="32"/>
        </w:rPr>
        <w:t>按照预算管理有关规定，目前我市</w:t>
      </w:r>
      <w:r w:rsidRPr="00E100C2">
        <w:rPr>
          <w:rFonts w:ascii="仿宋" w:eastAsia="仿宋" w:hAnsi="仿宋" w:hint="eastAsia"/>
          <w:sz w:val="32"/>
          <w:szCs w:val="32"/>
        </w:rPr>
        <w:t>部门预算的编制实行综合预算制度，即全部收入和支出都反映在预算中。</w:t>
      </w:r>
    </w:p>
    <w:p w:rsidR="009A51D8" w:rsidRPr="00E100C2" w:rsidRDefault="009A51D8" w:rsidP="004D7EAE">
      <w:pPr>
        <w:ind w:firstLineChars="200" w:firstLine="643"/>
        <w:rPr>
          <w:rFonts w:ascii="楷体" w:eastAsia="楷体" w:hAnsi="楷体"/>
          <w:b/>
          <w:sz w:val="32"/>
          <w:szCs w:val="32"/>
        </w:rPr>
      </w:pPr>
      <w:r w:rsidRPr="00E100C2">
        <w:rPr>
          <w:rFonts w:ascii="楷体" w:eastAsia="楷体" w:hAnsi="楷体"/>
          <w:b/>
          <w:sz w:val="32"/>
          <w:szCs w:val="32"/>
        </w:rPr>
        <w:t>1</w:t>
      </w:r>
      <w:r w:rsidRPr="00E100C2">
        <w:rPr>
          <w:rFonts w:ascii="楷体" w:eastAsia="楷体" w:hAnsi="楷体" w:hint="eastAsia"/>
          <w:b/>
          <w:sz w:val="32"/>
          <w:szCs w:val="32"/>
        </w:rPr>
        <w:t>、收入说明</w:t>
      </w:r>
    </w:p>
    <w:p w:rsidR="009A51D8" w:rsidRDefault="009A51D8" w:rsidP="004D7EAE">
      <w:pPr>
        <w:spacing w:line="560" w:lineRule="exact"/>
        <w:ind w:firstLineChars="200" w:firstLine="640"/>
        <w:rPr>
          <w:rFonts w:ascii="Times New Roman" w:eastAsia="方正仿宋_GBK" w:hAnsi="Times New Roman"/>
          <w:sz w:val="32"/>
          <w:szCs w:val="32"/>
        </w:rPr>
      </w:pPr>
      <w:r w:rsidRPr="00E100C2">
        <w:rPr>
          <w:rFonts w:ascii="仿宋" w:eastAsia="仿宋" w:hAnsi="仿宋" w:hint="eastAsia"/>
          <w:sz w:val="32"/>
          <w:szCs w:val="32"/>
        </w:rPr>
        <w:t>反映本部门当年全部收入。</w:t>
      </w:r>
      <w:r w:rsidRPr="00E100C2">
        <w:rPr>
          <w:rFonts w:ascii="仿宋" w:eastAsia="仿宋" w:hAnsi="仿宋"/>
          <w:sz w:val="32"/>
          <w:szCs w:val="32"/>
        </w:rPr>
        <w:t>2017</w:t>
      </w:r>
      <w:r w:rsidRPr="00E100C2">
        <w:rPr>
          <w:rFonts w:ascii="仿宋" w:eastAsia="仿宋" w:hAnsi="仿宋" w:hint="eastAsia"/>
          <w:sz w:val="32"/>
          <w:szCs w:val="32"/>
        </w:rPr>
        <w:t>年预算收入</w:t>
      </w:r>
      <w:r w:rsidRPr="00E100C2">
        <w:rPr>
          <w:rFonts w:ascii="仿宋" w:eastAsia="仿宋" w:hAnsi="仿宋"/>
          <w:sz w:val="32"/>
          <w:szCs w:val="32"/>
        </w:rPr>
        <w:t>1099.19</w:t>
      </w:r>
      <w:r w:rsidRPr="00E100C2">
        <w:rPr>
          <w:rFonts w:ascii="仿宋" w:eastAsia="仿宋" w:hAnsi="仿宋" w:hint="eastAsia"/>
          <w:sz w:val="32"/>
          <w:szCs w:val="32"/>
        </w:rPr>
        <w:t>万元，其中：一般公共预算收入</w:t>
      </w:r>
      <w:r w:rsidRPr="00E100C2">
        <w:rPr>
          <w:rFonts w:ascii="仿宋" w:eastAsia="仿宋" w:hAnsi="仿宋"/>
          <w:sz w:val="32"/>
          <w:szCs w:val="32"/>
        </w:rPr>
        <w:t>1099.19</w:t>
      </w:r>
      <w:r w:rsidRPr="00E100C2">
        <w:rPr>
          <w:rFonts w:ascii="仿宋" w:eastAsia="仿宋" w:hAnsi="仿宋" w:hint="eastAsia"/>
          <w:sz w:val="32"/>
          <w:szCs w:val="32"/>
        </w:rPr>
        <w:t>万元。</w:t>
      </w:r>
      <w:r w:rsidRPr="002A1997">
        <w:rPr>
          <w:rFonts w:ascii="仿宋" w:eastAsia="仿宋" w:hAnsi="仿宋" w:hint="eastAsia"/>
          <w:sz w:val="32"/>
          <w:szCs w:val="32"/>
        </w:rPr>
        <w:t>政府性基金收入</w:t>
      </w:r>
      <w:r w:rsidRPr="002A1997">
        <w:rPr>
          <w:rFonts w:ascii="仿宋" w:eastAsia="仿宋" w:hAnsi="仿宋"/>
          <w:sz w:val="32"/>
          <w:szCs w:val="32"/>
        </w:rPr>
        <w:t>0</w:t>
      </w:r>
      <w:r w:rsidRPr="002A1997">
        <w:rPr>
          <w:rFonts w:ascii="仿宋" w:eastAsia="仿宋" w:hAnsi="仿宋" w:hint="eastAsia"/>
          <w:sz w:val="32"/>
          <w:szCs w:val="32"/>
        </w:rPr>
        <w:t>万元，国有资本经营收入</w:t>
      </w:r>
      <w:r w:rsidRPr="002A1997">
        <w:rPr>
          <w:rFonts w:ascii="仿宋" w:eastAsia="仿宋" w:hAnsi="仿宋"/>
          <w:sz w:val="32"/>
          <w:szCs w:val="32"/>
        </w:rPr>
        <w:t>0</w:t>
      </w:r>
      <w:r w:rsidRPr="002A1997">
        <w:rPr>
          <w:rFonts w:ascii="仿宋" w:eastAsia="仿宋" w:hAnsi="仿宋" w:hint="eastAsia"/>
          <w:sz w:val="32"/>
          <w:szCs w:val="32"/>
        </w:rPr>
        <w:t>万元，事业收入</w:t>
      </w:r>
      <w:r w:rsidRPr="002A1997">
        <w:rPr>
          <w:rFonts w:ascii="仿宋" w:eastAsia="仿宋" w:hAnsi="仿宋"/>
          <w:sz w:val="32"/>
          <w:szCs w:val="32"/>
        </w:rPr>
        <w:t>0</w:t>
      </w:r>
      <w:r w:rsidRPr="002A1997">
        <w:rPr>
          <w:rFonts w:ascii="仿宋" w:eastAsia="仿宋" w:hAnsi="仿宋" w:hint="eastAsia"/>
          <w:sz w:val="32"/>
          <w:szCs w:val="32"/>
        </w:rPr>
        <w:t>万元，其他收入</w:t>
      </w:r>
      <w:r w:rsidRPr="002A1997">
        <w:rPr>
          <w:rFonts w:ascii="仿宋" w:eastAsia="仿宋" w:hAnsi="仿宋"/>
          <w:sz w:val="32"/>
          <w:szCs w:val="32"/>
        </w:rPr>
        <w:t>0</w:t>
      </w:r>
      <w:r w:rsidRPr="002A1997">
        <w:rPr>
          <w:rFonts w:ascii="仿宋" w:eastAsia="仿宋" w:hAnsi="仿宋" w:hint="eastAsia"/>
          <w:sz w:val="32"/>
          <w:szCs w:val="32"/>
        </w:rPr>
        <w:t>万元</w:t>
      </w:r>
      <w:r w:rsidRPr="002A1997">
        <w:rPr>
          <w:rFonts w:ascii="Times New Roman" w:eastAsia="方正仿宋_GBK" w:hAnsi="Times New Roman" w:hint="eastAsia"/>
          <w:sz w:val="32"/>
          <w:szCs w:val="32"/>
        </w:rPr>
        <w:t>。</w:t>
      </w:r>
    </w:p>
    <w:p w:rsidR="009A51D8" w:rsidRPr="00E100C2" w:rsidRDefault="009A51D8" w:rsidP="004D7EAE">
      <w:pPr>
        <w:ind w:firstLineChars="200" w:firstLine="643"/>
        <w:rPr>
          <w:rFonts w:ascii="楷体" w:eastAsia="楷体" w:hAnsi="楷体"/>
          <w:b/>
          <w:sz w:val="32"/>
          <w:szCs w:val="32"/>
        </w:rPr>
      </w:pPr>
      <w:r w:rsidRPr="00E100C2">
        <w:rPr>
          <w:rFonts w:ascii="楷体" w:eastAsia="楷体" w:hAnsi="楷体"/>
          <w:b/>
          <w:sz w:val="32"/>
          <w:szCs w:val="32"/>
        </w:rPr>
        <w:t>2</w:t>
      </w:r>
      <w:r w:rsidRPr="00E100C2">
        <w:rPr>
          <w:rFonts w:ascii="楷体" w:eastAsia="楷体" w:hAnsi="楷体" w:hint="eastAsia"/>
          <w:b/>
          <w:sz w:val="32"/>
          <w:szCs w:val="32"/>
        </w:rPr>
        <w:t>、支出说明</w:t>
      </w:r>
    </w:p>
    <w:p w:rsidR="009A51D8" w:rsidRPr="007D12ED" w:rsidRDefault="009A51D8" w:rsidP="004D7EAE">
      <w:pPr>
        <w:spacing w:line="580" w:lineRule="atLeast"/>
        <w:ind w:firstLineChars="200" w:firstLine="640"/>
      </w:pPr>
      <w:r w:rsidRPr="00E100C2">
        <w:rPr>
          <w:rFonts w:ascii="仿宋" w:eastAsia="仿宋" w:hAnsi="仿宋" w:hint="eastAsia"/>
          <w:sz w:val="32"/>
          <w:szCs w:val="32"/>
        </w:rPr>
        <w:t>收支预算总表支出栏</w:t>
      </w:r>
      <w:r>
        <w:rPr>
          <w:rFonts w:ascii="仿宋" w:eastAsia="仿宋" w:hAnsi="仿宋" w:hint="eastAsia"/>
          <w:sz w:val="32"/>
          <w:szCs w:val="32"/>
        </w:rPr>
        <w:t>、基本支出表、项目支出表按经济分类和支出功能分类科目编制，反映</w:t>
      </w:r>
      <w:r w:rsidRPr="00E100C2">
        <w:rPr>
          <w:rFonts w:ascii="仿宋" w:eastAsia="仿宋" w:hAnsi="仿宋" w:hint="eastAsia"/>
          <w:sz w:val="32"/>
          <w:szCs w:val="32"/>
        </w:rPr>
        <w:t>霸州市堂二里镇</w:t>
      </w:r>
      <w:r>
        <w:rPr>
          <w:rFonts w:ascii="仿宋" w:eastAsia="仿宋" w:hAnsi="仿宋" w:hint="eastAsia"/>
          <w:sz w:val="32"/>
          <w:szCs w:val="32"/>
        </w:rPr>
        <w:t>人民</w:t>
      </w:r>
      <w:r w:rsidRPr="00E100C2">
        <w:rPr>
          <w:rFonts w:ascii="仿宋" w:eastAsia="仿宋" w:hAnsi="仿宋" w:hint="eastAsia"/>
          <w:sz w:val="32"/>
          <w:szCs w:val="32"/>
        </w:rPr>
        <w:t>政府</w:t>
      </w:r>
      <w:r w:rsidRPr="00E100C2">
        <w:rPr>
          <w:rFonts w:ascii="仿宋" w:eastAsia="仿宋" w:hAnsi="仿宋"/>
          <w:sz w:val="32"/>
          <w:szCs w:val="32"/>
        </w:rPr>
        <w:t>2017</w:t>
      </w:r>
      <w:r w:rsidRPr="00E100C2">
        <w:rPr>
          <w:rFonts w:ascii="仿宋" w:eastAsia="仿宋" w:hAnsi="仿宋" w:hint="eastAsia"/>
          <w:sz w:val="32"/>
          <w:szCs w:val="32"/>
        </w:rPr>
        <w:t>年度部门预算中支出预算的总体情况。</w:t>
      </w:r>
      <w:r w:rsidRPr="00E100C2">
        <w:rPr>
          <w:rFonts w:ascii="仿宋" w:eastAsia="仿宋" w:hAnsi="仿宋"/>
          <w:sz w:val="32"/>
          <w:szCs w:val="32"/>
        </w:rPr>
        <w:t>2017</w:t>
      </w:r>
      <w:r w:rsidRPr="00E100C2">
        <w:rPr>
          <w:rFonts w:ascii="仿宋" w:eastAsia="仿宋" w:hAnsi="仿宋" w:hint="eastAsia"/>
          <w:sz w:val="32"/>
          <w:szCs w:val="32"/>
        </w:rPr>
        <w:t>年支出预算</w:t>
      </w:r>
      <w:r w:rsidRPr="00E100C2">
        <w:rPr>
          <w:rFonts w:ascii="仿宋" w:eastAsia="仿宋" w:hAnsi="仿宋"/>
          <w:sz w:val="32"/>
          <w:szCs w:val="32"/>
        </w:rPr>
        <w:t>1099.19</w:t>
      </w:r>
      <w:r w:rsidRPr="00E100C2">
        <w:rPr>
          <w:rFonts w:ascii="仿宋" w:eastAsia="仿宋" w:hAnsi="仿宋" w:hint="eastAsia"/>
          <w:sz w:val="32"/>
          <w:szCs w:val="32"/>
        </w:rPr>
        <w:t>万元，其中基本支出</w:t>
      </w:r>
      <w:r w:rsidRPr="00E100C2">
        <w:rPr>
          <w:rFonts w:ascii="仿宋" w:eastAsia="仿宋" w:hAnsi="仿宋"/>
          <w:sz w:val="32"/>
          <w:szCs w:val="32"/>
        </w:rPr>
        <w:t>838.93</w:t>
      </w:r>
      <w:r w:rsidRPr="00E100C2">
        <w:rPr>
          <w:rFonts w:ascii="仿宋" w:eastAsia="仿宋" w:hAnsi="仿宋" w:hint="eastAsia"/>
          <w:sz w:val="32"/>
          <w:szCs w:val="32"/>
        </w:rPr>
        <w:t>万元，包括人员经费和日常公用经费；项目支出</w:t>
      </w:r>
      <w:r w:rsidRPr="00E100C2">
        <w:rPr>
          <w:rFonts w:ascii="仿宋" w:eastAsia="仿宋" w:hAnsi="仿宋"/>
          <w:sz w:val="32"/>
          <w:szCs w:val="32"/>
        </w:rPr>
        <w:t>260.26</w:t>
      </w:r>
      <w:r>
        <w:rPr>
          <w:rFonts w:ascii="仿宋" w:eastAsia="仿宋" w:hAnsi="仿宋" w:hint="eastAsia"/>
          <w:sz w:val="32"/>
          <w:szCs w:val="32"/>
        </w:rPr>
        <w:t>万元，全部为本级支出，</w:t>
      </w:r>
      <w:r w:rsidRPr="00952E5C">
        <w:rPr>
          <w:rFonts w:ascii="仿宋_GB2312" w:eastAsia="仿宋_GB2312" w:hAnsi="Times New Roman" w:hint="eastAsia"/>
          <w:sz w:val="32"/>
          <w:szCs w:val="32"/>
        </w:rPr>
        <w:t>主要为</w:t>
      </w:r>
      <w:r>
        <w:rPr>
          <w:rFonts w:eastAsia="方正仿宋_GBK" w:hint="eastAsia"/>
          <w:sz w:val="32"/>
          <w:szCs w:val="32"/>
        </w:rPr>
        <w:t>城建、环保、水利、村级运转经费。</w:t>
      </w:r>
    </w:p>
    <w:p w:rsidR="009A51D8" w:rsidRPr="00E100C2" w:rsidRDefault="009A51D8" w:rsidP="004D7EAE">
      <w:pPr>
        <w:ind w:firstLineChars="200" w:firstLine="643"/>
        <w:rPr>
          <w:rFonts w:ascii="楷体" w:eastAsia="楷体" w:hAnsi="楷体"/>
          <w:b/>
          <w:sz w:val="32"/>
          <w:szCs w:val="32"/>
        </w:rPr>
      </w:pPr>
      <w:r w:rsidRPr="00E100C2">
        <w:rPr>
          <w:rFonts w:ascii="楷体" w:eastAsia="楷体" w:hAnsi="楷体"/>
          <w:b/>
          <w:sz w:val="32"/>
          <w:szCs w:val="32"/>
        </w:rPr>
        <w:t>3</w:t>
      </w:r>
      <w:r w:rsidRPr="00E100C2">
        <w:rPr>
          <w:rFonts w:ascii="楷体" w:eastAsia="楷体" w:hAnsi="楷体" w:hint="eastAsia"/>
          <w:b/>
          <w:sz w:val="32"/>
          <w:szCs w:val="32"/>
        </w:rPr>
        <w:t>、比上年增减情况</w:t>
      </w:r>
    </w:p>
    <w:p w:rsidR="009A51D8" w:rsidRPr="00E100C2" w:rsidRDefault="009A51D8" w:rsidP="004D7EAE">
      <w:pPr>
        <w:spacing w:line="580" w:lineRule="atLeast"/>
        <w:ind w:firstLineChars="200" w:firstLine="640"/>
        <w:rPr>
          <w:rFonts w:ascii="仿宋" w:eastAsia="仿宋" w:hAnsi="仿宋"/>
          <w:sz w:val="32"/>
          <w:szCs w:val="32"/>
        </w:rPr>
      </w:pPr>
      <w:r w:rsidRPr="00E100C2">
        <w:rPr>
          <w:rFonts w:ascii="仿宋" w:eastAsia="仿宋" w:hAnsi="仿宋"/>
          <w:sz w:val="32"/>
          <w:szCs w:val="32"/>
        </w:rPr>
        <w:t>2017</w:t>
      </w:r>
      <w:r w:rsidRPr="00E100C2">
        <w:rPr>
          <w:rFonts w:ascii="仿宋" w:eastAsia="仿宋" w:hAnsi="仿宋" w:hint="eastAsia"/>
          <w:sz w:val="32"/>
          <w:szCs w:val="32"/>
        </w:rPr>
        <w:t>年预算收支安排</w:t>
      </w:r>
      <w:r w:rsidRPr="00E100C2">
        <w:rPr>
          <w:rFonts w:ascii="仿宋" w:eastAsia="仿宋" w:hAnsi="仿宋"/>
          <w:sz w:val="32"/>
          <w:szCs w:val="32"/>
        </w:rPr>
        <w:t>1099.19</w:t>
      </w:r>
      <w:r w:rsidRPr="00E100C2">
        <w:rPr>
          <w:rFonts w:ascii="仿宋" w:eastAsia="仿宋" w:hAnsi="仿宋" w:hint="eastAsia"/>
          <w:sz w:val="32"/>
          <w:szCs w:val="32"/>
        </w:rPr>
        <w:t>万元，较</w:t>
      </w:r>
      <w:r w:rsidRPr="00E100C2">
        <w:rPr>
          <w:rFonts w:ascii="仿宋" w:eastAsia="仿宋" w:hAnsi="仿宋"/>
          <w:sz w:val="32"/>
          <w:szCs w:val="32"/>
        </w:rPr>
        <w:t>2016</w:t>
      </w:r>
      <w:r w:rsidRPr="00E100C2">
        <w:rPr>
          <w:rFonts w:ascii="仿宋" w:eastAsia="仿宋" w:hAnsi="仿宋" w:hint="eastAsia"/>
          <w:sz w:val="32"/>
          <w:szCs w:val="32"/>
        </w:rPr>
        <w:t>年预算增加</w:t>
      </w:r>
      <w:r w:rsidRPr="00E100C2">
        <w:rPr>
          <w:rFonts w:ascii="仿宋" w:eastAsia="仿宋" w:hAnsi="仿宋"/>
          <w:sz w:val="32"/>
          <w:szCs w:val="32"/>
        </w:rPr>
        <w:t>333.9</w:t>
      </w:r>
      <w:r w:rsidRPr="00E100C2">
        <w:rPr>
          <w:rFonts w:ascii="仿宋" w:eastAsia="仿宋" w:hAnsi="仿宋" w:hint="eastAsia"/>
          <w:sz w:val="32"/>
          <w:szCs w:val="32"/>
        </w:rPr>
        <w:t>万元，其中：基本支出增加</w:t>
      </w:r>
      <w:r w:rsidRPr="00E100C2">
        <w:rPr>
          <w:rFonts w:ascii="仿宋" w:eastAsia="仿宋" w:hAnsi="仿宋"/>
          <w:sz w:val="32"/>
          <w:szCs w:val="32"/>
        </w:rPr>
        <w:t>96.9</w:t>
      </w:r>
      <w:r w:rsidRPr="00E100C2">
        <w:rPr>
          <w:rFonts w:ascii="仿宋" w:eastAsia="仿宋" w:hAnsi="仿宋" w:hint="eastAsia"/>
          <w:sz w:val="32"/>
          <w:szCs w:val="32"/>
        </w:rPr>
        <w:t>万元，主要为增加人员经费支出；项目支出增加</w:t>
      </w:r>
      <w:r w:rsidRPr="00E100C2">
        <w:rPr>
          <w:rFonts w:ascii="仿宋" w:eastAsia="仿宋" w:hAnsi="仿宋"/>
          <w:sz w:val="32"/>
          <w:szCs w:val="32"/>
        </w:rPr>
        <w:t>237</w:t>
      </w:r>
      <w:r w:rsidRPr="00E100C2">
        <w:rPr>
          <w:rFonts w:ascii="仿宋" w:eastAsia="仿宋" w:hAnsi="仿宋" w:hint="eastAsia"/>
          <w:sz w:val="32"/>
          <w:szCs w:val="32"/>
        </w:rPr>
        <w:t>万元，主要为城建、环保、水利、村级运转经费等项目支出。</w:t>
      </w:r>
    </w:p>
    <w:p w:rsidR="009A51D8" w:rsidRDefault="009A51D8" w:rsidP="004D7EAE">
      <w:pPr>
        <w:autoSpaceDE w:val="0"/>
        <w:autoSpaceDN w:val="0"/>
        <w:adjustRightInd w:val="0"/>
        <w:ind w:firstLineChars="200" w:firstLine="640"/>
        <w:jc w:val="left"/>
        <w:rPr>
          <w:rFonts w:ascii="黑体" w:eastAsia="黑体" w:hAnsi="黑体"/>
          <w:sz w:val="32"/>
          <w:szCs w:val="32"/>
        </w:rPr>
      </w:pPr>
      <w:r w:rsidRPr="008E4261">
        <w:rPr>
          <w:rFonts w:ascii="黑体" w:eastAsia="黑体" w:hAnsi="黑体" w:hint="eastAsia"/>
          <w:sz w:val="32"/>
          <w:szCs w:val="32"/>
        </w:rPr>
        <w:t>三、机关运行经费安排情况</w:t>
      </w:r>
    </w:p>
    <w:p w:rsidR="009A51D8" w:rsidRPr="00E100C2" w:rsidRDefault="009A51D8" w:rsidP="004D7EAE">
      <w:pPr>
        <w:autoSpaceDE w:val="0"/>
        <w:autoSpaceDN w:val="0"/>
        <w:adjustRightInd w:val="0"/>
        <w:ind w:firstLineChars="200" w:firstLine="640"/>
        <w:jc w:val="left"/>
        <w:rPr>
          <w:rFonts w:ascii="仿宋" w:eastAsia="仿宋" w:hAnsi="仿宋"/>
          <w:sz w:val="32"/>
          <w:szCs w:val="32"/>
        </w:rPr>
      </w:pPr>
      <w:r w:rsidRPr="00E100C2">
        <w:rPr>
          <w:rFonts w:ascii="仿宋" w:eastAsia="仿宋" w:hAnsi="仿宋" w:hint="eastAsia"/>
          <w:sz w:val="32"/>
          <w:szCs w:val="32"/>
        </w:rPr>
        <w:t>机关运行经费共计安排</w:t>
      </w:r>
      <w:r w:rsidRPr="00E100C2">
        <w:rPr>
          <w:rFonts w:ascii="仿宋" w:eastAsia="仿宋" w:hAnsi="仿宋"/>
          <w:sz w:val="32"/>
          <w:szCs w:val="32"/>
        </w:rPr>
        <w:t>78.08</w:t>
      </w:r>
      <w:r w:rsidRPr="00E100C2">
        <w:rPr>
          <w:rFonts w:ascii="仿宋" w:eastAsia="仿宋" w:hAnsi="仿宋" w:hint="eastAsia"/>
          <w:sz w:val="32"/>
          <w:szCs w:val="32"/>
        </w:rPr>
        <w:t>万元，主要用于霸州市堂二里镇</w:t>
      </w:r>
      <w:r>
        <w:rPr>
          <w:rFonts w:ascii="仿宋" w:eastAsia="仿宋" w:hAnsi="仿宋" w:hint="eastAsia"/>
          <w:sz w:val="32"/>
          <w:szCs w:val="32"/>
        </w:rPr>
        <w:t>人民</w:t>
      </w:r>
      <w:r w:rsidRPr="00E100C2">
        <w:rPr>
          <w:rFonts w:ascii="仿宋" w:eastAsia="仿宋" w:hAnsi="仿宋" w:hint="eastAsia"/>
          <w:sz w:val="32"/>
          <w:szCs w:val="32"/>
        </w:rPr>
        <w:t>政府办公区的日常维修、办公用房水电费、办公用房取暖费等日常运行支出。</w:t>
      </w:r>
    </w:p>
    <w:p w:rsidR="009A51D8" w:rsidRDefault="009A51D8" w:rsidP="004D7EAE">
      <w:pPr>
        <w:autoSpaceDE w:val="0"/>
        <w:autoSpaceDN w:val="0"/>
        <w:adjustRightInd w:val="0"/>
        <w:ind w:firstLineChars="200" w:firstLine="640"/>
        <w:jc w:val="left"/>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9A51D8" w:rsidRPr="00E100C2" w:rsidRDefault="009A51D8" w:rsidP="004D7EAE">
      <w:pPr>
        <w:spacing w:line="580" w:lineRule="atLeast"/>
        <w:ind w:firstLineChars="200" w:firstLine="640"/>
        <w:rPr>
          <w:rFonts w:ascii="仿宋" w:eastAsia="仿宋" w:hAnsi="仿宋"/>
          <w:sz w:val="32"/>
          <w:szCs w:val="32"/>
        </w:rPr>
      </w:pPr>
      <w:r w:rsidRPr="00E100C2">
        <w:rPr>
          <w:rFonts w:ascii="仿宋" w:eastAsia="仿宋" w:hAnsi="仿宋"/>
          <w:sz w:val="32"/>
          <w:szCs w:val="32"/>
        </w:rPr>
        <w:t>2017</w:t>
      </w:r>
      <w:r w:rsidRPr="00E100C2">
        <w:rPr>
          <w:rFonts w:ascii="仿宋" w:eastAsia="仿宋" w:hAnsi="仿宋" w:hint="eastAsia"/>
          <w:sz w:val="32"/>
          <w:szCs w:val="32"/>
        </w:rPr>
        <w:t>年，我部门“三公”经费预算安排</w:t>
      </w:r>
      <w:r w:rsidRPr="00E100C2">
        <w:rPr>
          <w:rFonts w:ascii="仿宋" w:eastAsia="仿宋" w:hAnsi="仿宋"/>
          <w:sz w:val="32"/>
          <w:szCs w:val="32"/>
        </w:rPr>
        <w:t>8.74</w:t>
      </w:r>
      <w:r w:rsidRPr="00E100C2">
        <w:rPr>
          <w:rFonts w:ascii="仿宋" w:eastAsia="仿宋" w:hAnsi="仿宋" w:hint="eastAsia"/>
          <w:sz w:val="32"/>
          <w:szCs w:val="32"/>
        </w:rPr>
        <w:t>万元，</w:t>
      </w:r>
      <w:r>
        <w:rPr>
          <w:rFonts w:ascii="仿宋" w:eastAsia="仿宋" w:hAnsi="仿宋" w:hint="eastAsia"/>
          <w:sz w:val="32"/>
          <w:szCs w:val="32"/>
        </w:rPr>
        <w:t>其中</w:t>
      </w:r>
      <w:r w:rsidRPr="006D6F71">
        <w:rPr>
          <w:rFonts w:ascii="仿宋" w:eastAsia="仿宋" w:hAnsi="仿宋" w:hint="eastAsia"/>
          <w:sz w:val="32"/>
          <w:szCs w:val="32"/>
        </w:rPr>
        <w:t>因公出国（境）费</w:t>
      </w:r>
      <w:r w:rsidRPr="006D6F71">
        <w:rPr>
          <w:rFonts w:ascii="仿宋" w:eastAsia="仿宋" w:hAnsi="仿宋"/>
          <w:sz w:val="32"/>
          <w:szCs w:val="32"/>
        </w:rPr>
        <w:t>0</w:t>
      </w:r>
      <w:r w:rsidRPr="006D6F71">
        <w:rPr>
          <w:rFonts w:ascii="仿宋" w:eastAsia="仿宋" w:hAnsi="仿宋" w:hint="eastAsia"/>
          <w:sz w:val="32"/>
          <w:szCs w:val="32"/>
        </w:rPr>
        <w:t>万元；</w:t>
      </w:r>
      <w:r w:rsidRPr="00E100C2">
        <w:rPr>
          <w:rFonts w:ascii="仿宋" w:eastAsia="仿宋" w:hAnsi="仿宋" w:hint="eastAsia"/>
          <w:sz w:val="32"/>
          <w:szCs w:val="32"/>
        </w:rPr>
        <w:t>公务用车购置及运维费</w:t>
      </w:r>
      <w:r w:rsidRPr="00E100C2">
        <w:rPr>
          <w:rFonts w:ascii="仿宋" w:eastAsia="仿宋" w:hAnsi="仿宋"/>
          <w:sz w:val="32"/>
          <w:szCs w:val="32"/>
        </w:rPr>
        <w:t>7.5</w:t>
      </w:r>
      <w:r>
        <w:rPr>
          <w:rFonts w:ascii="仿宋" w:eastAsia="仿宋" w:hAnsi="仿宋" w:hint="eastAsia"/>
          <w:sz w:val="32"/>
          <w:szCs w:val="32"/>
        </w:rPr>
        <w:t>万元（</w:t>
      </w:r>
      <w:r w:rsidRPr="006D6F71">
        <w:rPr>
          <w:rFonts w:ascii="仿宋" w:eastAsia="仿宋" w:hAnsi="仿宋" w:hint="eastAsia"/>
          <w:sz w:val="32"/>
          <w:szCs w:val="32"/>
        </w:rPr>
        <w:t>其中：公务用车购置费为</w:t>
      </w:r>
      <w:r w:rsidRPr="006D6F71">
        <w:rPr>
          <w:rFonts w:ascii="仿宋" w:eastAsia="仿宋" w:hAnsi="仿宋"/>
          <w:sz w:val="32"/>
          <w:szCs w:val="32"/>
        </w:rPr>
        <w:t>0</w:t>
      </w:r>
      <w:r w:rsidRPr="006D6F71">
        <w:rPr>
          <w:rFonts w:ascii="仿宋" w:eastAsia="仿宋" w:hAnsi="仿宋" w:hint="eastAsia"/>
          <w:sz w:val="32"/>
          <w:szCs w:val="32"/>
        </w:rPr>
        <w:t>万元，</w:t>
      </w:r>
      <w:r w:rsidRPr="00E100C2">
        <w:rPr>
          <w:rFonts w:ascii="仿宋" w:eastAsia="仿宋" w:hAnsi="仿宋" w:hint="eastAsia"/>
          <w:sz w:val="32"/>
          <w:szCs w:val="32"/>
        </w:rPr>
        <w:t>公务用车运行费</w:t>
      </w:r>
      <w:r w:rsidRPr="00E100C2">
        <w:rPr>
          <w:rFonts w:ascii="仿宋" w:eastAsia="仿宋" w:hAnsi="仿宋"/>
          <w:sz w:val="32"/>
          <w:szCs w:val="32"/>
        </w:rPr>
        <w:t>7.5</w:t>
      </w:r>
      <w:r w:rsidRPr="00E100C2">
        <w:rPr>
          <w:rFonts w:ascii="仿宋" w:eastAsia="仿宋" w:hAnsi="仿宋" w:hint="eastAsia"/>
          <w:sz w:val="32"/>
          <w:szCs w:val="32"/>
        </w:rPr>
        <w:t>万元</w:t>
      </w:r>
      <w:r w:rsidRPr="00E100C2">
        <w:rPr>
          <w:rFonts w:ascii="仿宋" w:eastAsia="仿宋" w:hAnsi="仿宋"/>
          <w:sz w:val="32"/>
          <w:szCs w:val="32"/>
        </w:rPr>
        <w:t>)</w:t>
      </w:r>
      <w:r w:rsidRPr="00E100C2">
        <w:rPr>
          <w:rFonts w:ascii="仿宋" w:eastAsia="仿宋" w:hAnsi="仿宋" w:hint="eastAsia"/>
          <w:sz w:val="32"/>
          <w:szCs w:val="32"/>
        </w:rPr>
        <w:t>；公务接待费</w:t>
      </w:r>
      <w:r w:rsidRPr="00E100C2">
        <w:rPr>
          <w:rFonts w:ascii="仿宋" w:eastAsia="仿宋" w:hAnsi="仿宋"/>
          <w:sz w:val="32"/>
          <w:szCs w:val="32"/>
        </w:rPr>
        <w:t>1.24</w:t>
      </w:r>
      <w:r w:rsidRPr="00E100C2">
        <w:rPr>
          <w:rFonts w:ascii="仿宋" w:eastAsia="仿宋" w:hAnsi="仿宋" w:hint="eastAsia"/>
          <w:sz w:val="32"/>
          <w:szCs w:val="32"/>
        </w:rPr>
        <w:t>万元</w:t>
      </w:r>
      <w:r>
        <w:rPr>
          <w:rFonts w:ascii="仿宋" w:eastAsia="仿宋" w:hAnsi="仿宋" w:hint="eastAsia"/>
          <w:sz w:val="32"/>
          <w:szCs w:val="32"/>
        </w:rPr>
        <w:t>，</w:t>
      </w:r>
      <w:r w:rsidRPr="00E100C2">
        <w:rPr>
          <w:rFonts w:ascii="仿宋" w:eastAsia="仿宋" w:hAnsi="仿宋" w:hint="eastAsia"/>
          <w:sz w:val="32"/>
          <w:szCs w:val="32"/>
        </w:rPr>
        <w:t>与</w:t>
      </w:r>
      <w:r w:rsidRPr="00E100C2">
        <w:rPr>
          <w:rFonts w:ascii="仿宋" w:eastAsia="仿宋" w:hAnsi="仿宋"/>
          <w:sz w:val="32"/>
          <w:szCs w:val="32"/>
        </w:rPr>
        <w:t>2016</w:t>
      </w:r>
      <w:r w:rsidRPr="00E100C2">
        <w:rPr>
          <w:rFonts w:ascii="仿宋" w:eastAsia="仿宋" w:hAnsi="仿宋" w:hint="eastAsia"/>
          <w:sz w:val="32"/>
          <w:szCs w:val="32"/>
        </w:rPr>
        <w:t>年预算减少</w:t>
      </w:r>
      <w:r>
        <w:rPr>
          <w:rFonts w:ascii="仿宋" w:eastAsia="仿宋" w:hAnsi="仿宋"/>
          <w:sz w:val="32"/>
          <w:szCs w:val="32"/>
        </w:rPr>
        <w:t>5</w:t>
      </w:r>
      <w:r w:rsidRPr="00E100C2">
        <w:rPr>
          <w:rFonts w:ascii="仿宋" w:eastAsia="仿宋" w:hAnsi="仿宋"/>
          <w:sz w:val="32"/>
          <w:szCs w:val="32"/>
        </w:rPr>
        <w:t>.12</w:t>
      </w:r>
      <w:r w:rsidRPr="00E100C2">
        <w:rPr>
          <w:rFonts w:ascii="仿宋" w:eastAsia="仿宋" w:hAnsi="仿宋" w:hint="eastAsia"/>
          <w:sz w:val="32"/>
          <w:szCs w:val="32"/>
        </w:rPr>
        <w:t>万元</w:t>
      </w:r>
      <w:r>
        <w:rPr>
          <w:rFonts w:ascii="仿宋" w:eastAsia="仿宋" w:hAnsi="仿宋" w:hint="eastAsia"/>
          <w:sz w:val="32"/>
          <w:szCs w:val="32"/>
        </w:rPr>
        <w:t>，主要</w:t>
      </w:r>
      <w:r w:rsidRPr="00E100C2">
        <w:rPr>
          <w:rFonts w:ascii="仿宋" w:eastAsia="仿宋" w:hAnsi="仿宋" w:hint="eastAsia"/>
          <w:sz w:val="32"/>
          <w:szCs w:val="32"/>
        </w:rPr>
        <w:t>原因</w:t>
      </w:r>
      <w:r>
        <w:rPr>
          <w:rFonts w:ascii="仿宋" w:eastAsia="仿宋" w:hAnsi="仿宋" w:hint="eastAsia"/>
          <w:sz w:val="32"/>
          <w:szCs w:val="32"/>
        </w:rPr>
        <w:t>是</w:t>
      </w:r>
      <w:r w:rsidRPr="00E100C2">
        <w:rPr>
          <w:rFonts w:ascii="仿宋" w:eastAsia="仿宋" w:hAnsi="仿宋" w:hint="eastAsia"/>
          <w:sz w:val="32"/>
          <w:szCs w:val="32"/>
        </w:rPr>
        <w:t>公车改革后，我单位公车编制数减少</w:t>
      </w:r>
      <w:r>
        <w:rPr>
          <w:rFonts w:ascii="仿宋" w:eastAsia="仿宋" w:hAnsi="仿宋" w:hint="eastAsia"/>
          <w:sz w:val="32"/>
          <w:szCs w:val="32"/>
        </w:rPr>
        <w:t>，</w:t>
      </w:r>
      <w:r w:rsidRPr="00E100C2">
        <w:rPr>
          <w:rFonts w:ascii="仿宋" w:eastAsia="仿宋" w:hAnsi="仿宋" w:hint="eastAsia"/>
          <w:sz w:val="32"/>
          <w:szCs w:val="32"/>
        </w:rPr>
        <w:t>严格控制接待标准和费用。</w:t>
      </w:r>
    </w:p>
    <w:p w:rsidR="009A51D8" w:rsidRPr="00075D5F" w:rsidRDefault="009A51D8" w:rsidP="004D7EAE">
      <w:pPr>
        <w:ind w:firstLineChars="200" w:firstLine="640"/>
        <w:rPr>
          <w:rFonts w:ascii="黑体" w:eastAsia="黑体" w:hAnsi="黑体"/>
          <w:sz w:val="32"/>
          <w:szCs w:val="32"/>
        </w:rPr>
      </w:pPr>
      <w:r w:rsidRPr="00075D5F">
        <w:rPr>
          <w:rFonts w:ascii="黑体" w:eastAsia="黑体" w:hAnsi="黑体" w:hint="eastAsia"/>
          <w:sz w:val="32"/>
          <w:szCs w:val="32"/>
        </w:rPr>
        <w:t>五、绩效预算信息</w:t>
      </w:r>
    </w:p>
    <w:p w:rsidR="009A51D8" w:rsidRPr="00092FE9" w:rsidRDefault="009A51D8" w:rsidP="00861DA1">
      <w:pPr>
        <w:ind w:firstLineChars="200" w:firstLine="643"/>
        <w:rPr>
          <w:rFonts w:ascii="方正仿宋_GBK" w:eastAsia="方正仿宋_GBK"/>
          <w:sz w:val="32"/>
          <w:szCs w:val="32"/>
        </w:rPr>
      </w:pPr>
      <w:bookmarkStart w:id="0" w:name="_Toc471398463"/>
      <w:r w:rsidRPr="00E100C2">
        <w:rPr>
          <w:rFonts w:ascii="楷体" w:eastAsia="楷体" w:hAnsi="楷体" w:hint="eastAsia"/>
          <w:b/>
          <w:sz w:val="32"/>
          <w:szCs w:val="32"/>
        </w:rPr>
        <w:t>总体绩效目标：</w:t>
      </w:r>
      <w:r w:rsidRPr="00E100C2">
        <w:rPr>
          <w:rFonts w:ascii="仿宋" w:eastAsia="仿宋" w:hAnsi="仿宋"/>
          <w:sz w:val="32"/>
          <w:szCs w:val="32"/>
        </w:rPr>
        <w:t>2017</w:t>
      </w:r>
      <w:r w:rsidRPr="00E100C2">
        <w:rPr>
          <w:rFonts w:ascii="仿宋" w:eastAsia="仿宋" w:hAnsi="仿宋" w:hint="eastAsia"/>
          <w:sz w:val="32"/>
          <w:szCs w:val="32"/>
        </w:rPr>
        <w:t>年，我镇以打造创业创新、文化生态、幸福平安新堂二里镇为主要职责，不断深化改革，进一步提升公共服务的意识和能力，努力打造服务型政府。通过提供优质的服务和改善经济发展环境来推动经济发展，建立健全依法行政型体制，真正实现依法行政。</w:t>
      </w:r>
    </w:p>
    <w:p w:rsidR="009A51D8" w:rsidRPr="00741371" w:rsidRDefault="009A51D8" w:rsidP="004D7EAE">
      <w:pPr>
        <w:ind w:firstLineChars="200" w:firstLine="643"/>
        <w:rPr>
          <w:rFonts w:ascii="楷体" w:eastAsia="楷体" w:hAnsi="楷体"/>
          <w:b/>
          <w:sz w:val="32"/>
          <w:szCs w:val="32"/>
        </w:rPr>
      </w:pPr>
      <w:r w:rsidRPr="00741371">
        <w:rPr>
          <w:rFonts w:ascii="楷体" w:eastAsia="楷体" w:hAnsi="楷体" w:hint="eastAsia"/>
          <w:b/>
          <w:sz w:val="32"/>
          <w:szCs w:val="32"/>
        </w:rPr>
        <w:t>部门职责及工作活动绩效目标指标：</w:t>
      </w:r>
    </w:p>
    <w:p w:rsidR="009A51D8" w:rsidRPr="00A678C9" w:rsidRDefault="009A51D8" w:rsidP="004C0823">
      <w:pPr>
        <w:ind w:firstLine="200"/>
        <w:jc w:val="center"/>
        <w:outlineLvl w:val="0"/>
        <w:rPr>
          <w:rFonts w:ascii="仿宋" w:eastAsia="仿宋" w:hAnsi="仿宋"/>
          <w:sz w:val="32"/>
        </w:rPr>
      </w:pPr>
      <w:bookmarkStart w:id="1" w:name="_Toc476900890"/>
      <w:r w:rsidRPr="00A678C9">
        <w:rPr>
          <w:rFonts w:ascii="仿宋" w:eastAsia="仿宋" w:hAnsi="仿宋" w:hint="eastAsia"/>
          <w:sz w:val="32"/>
        </w:rPr>
        <w:t>部门职责</w:t>
      </w:r>
      <w:r w:rsidRPr="00A678C9">
        <w:rPr>
          <w:rFonts w:ascii="仿宋" w:eastAsia="仿宋" w:hAnsi="仿宋"/>
          <w:sz w:val="32"/>
        </w:rPr>
        <w:t>-</w:t>
      </w:r>
      <w:r w:rsidRPr="00A678C9">
        <w:rPr>
          <w:rFonts w:ascii="仿宋" w:eastAsia="仿宋" w:hAnsi="仿宋" w:hint="eastAsia"/>
          <w:sz w:val="32"/>
        </w:rPr>
        <w:t>工作活动绩效目标</w:t>
      </w:r>
      <w:bookmarkEnd w:id="1"/>
    </w:p>
    <w:tbl>
      <w:tblPr>
        <w:tblW w:w="139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9"/>
        <w:gridCol w:w="1280"/>
        <w:gridCol w:w="2986"/>
        <w:gridCol w:w="2986"/>
        <w:gridCol w:w="1422"/>
        <w:gridCol w:w="739"/>
        <w:gridCol w:w="739"/>
        <w:gridCol w:w="739"/>
        <w:gridCol w:w="741"/>
      </w:tblGrid>
      <w:tr w:rsidR="009A51D8" w:rsidRPr="00A678C9" w:rsidTr="00780FF3">
        <w:trPr>
          <w:trHeight w:val="267"/>
          <w:tblHeader/>
          <w:jc w:val="center"/>
        </w:trPr>
        <w:tc>
          <w:tcPr>
            <w:tcW w:w="11023" w:type="dxa"/>
            <w:gridSpan w:val="5"/>
            <w:tcBorders>
              <w:top w:val="single" w:sz="6" w:space="0" w:color="FFFFFF"/>
              <w:left w:val="single" w:sz="6" w:space="0" w:color="FFFFFF"/>
              <w:right w:val="single" w:sz="6" w:space="0" w:color="FFFFFF"/>
            </w:tcBorders>
            <w:vAlign w:val="center"/>
          </w:tcPr>
          <w:p w:rsidR="009A51D8" w:rsidRPr="00A678C9" w:rsidRDefault="009A51D8" w:rsidP="004C0823">
            <w:pPr>
              <w:spacing w:line="300" w:lineRule="exact"/>
              <w:ind w:firstLine="200"/>
              <w:jc w:val="left"/>
              <w:rPr>
                <w:rFonts w:ascii="仿宋" w:eastAsia="仿宋" w:hAnsi="仿宋"/>
                <w:sz w:val="24"/>
              </w:rPr>
            </w:pPr>
            <w:r w:rsidRPr="00A678C9">
              <w:rPr>
                <w:rFonts w:ascii="仿宋" w:eastAsia="仿宋" w:hAnsi="仿宋"/>
                <w:sz w:val="24"/>
              </w:rPr>
              <w:t>960</w:t>
            </w:r>
            <w:r w:rsidRPr="00A678C9">
              <w:rPr>
                <w:rFonts w:ascii="仿宋" w:eastAsia="仿宋" w:hAnsi="仿宋" w:hint="eastAsia"/>
                <w:sz w:val="24"/>
              </w:rPr>
              <w:t>霸州市堂二里镇人民政府</w:t>
            </w:r>
          </w:p>
        </w:tc>
        <w:tc>
          <w:tcPr>
            <w:tcW w:w="2958" w:type="dxa"/>
            <w:gridSpan w:val="4"/>
            <w:tcBorders>
              <w:top w:val="single" w:sz="6" w:space="0" w:color="FFFFFF"/>
              <w:left w:val="single" w:sz="6" w:space="0" w:color="FFFFFF"/>
              <w:right w:val="single" w:sz="6" w:space="0" w:color="FFFFFF"/>
            </w:tcBorders>
            <w:vAlign w:val="center"/>
          </w:tcPr>
          <w:p w:rsidR="009A51D8" w:rsidRPr="00A678C9" w:rsidRDefault="009A51D8" w:rsidP="004C0823">
            <w:pPr>
              <w:spacing w:line="300" w:lineRule="exact"/>
              <w:ind w:firstLine="200"/>
              <w:jc w:val="right"/>
              <w:rPr>
                <w:rFonts w:ascii="仿宋" w:eastAsia="仿宋" w:hAnsi="仿宋"/>
                <w:sz w:val="24"/>
              </w:rPr>
            </w:pPr>
            <w:r w:rsidRPr="00A678C9">
              <w:rPr>
                <w:rFonts w:ascii="仿宋" w:eastAsia="仿宋" w:hAnsi="仿宋" w:hint="eastAsia"/>
                <w:sz w:val="24"/>
              </w:rPr>
              <w:t>单位：万元</w:t>
            </w:r>
          </w:p>
        </w:tc>
      </w:tr>
      <w:tr w:rsidR="009A51D8" w:rsidRPr="00A678C9" w:rsidTr="005B507A">
        <w:trPr>
          <w:trHeight w:val="267"/>
          <w:tblHeader/>
          <w:jc w:val="center"/>
        </w:trPr>
        <w:tc>
          <w:tcPr>
            <w:tcW w:w="2349" w:type="dxa"/>
            <w:vMerge w:val="restart"/>
            <w:vAlign w:val="center"/>
          </w:tcPr>
          <w:p w:rsidR="009A51D8" w:rsidRPr="00A678C9" w:rsidRDefault="009A51D8" w:rsidP="004C0823">
            <w:pPr>
              <w:spacing w:line="300" w:lineRule="exact"/>
              <w:ind w:firstLine="200"/>
              <w:jc w:val="center"/>
              <w:rPr>
                <w:rFonts w:ascii="仿宋" w:eastAsia="仿宋" w:hAnsi="仿宋"/>
                <w:b/>
              </w:rPr>
            </w:pPr>
            <w:r w:rsidRPr="00A678C9">
              <w:rPr>
                <w:rFonts w:ascii="仿宋" w:eastAsia="仿宋" w:hAnsi="仿宋" w:hint="eastAsia"/>
                <w:b/>
              </w:rPr>
              <w:t>职责活动</w:t>
            </w:r>
          </w:p>
        </w:tc>
        <w:tc>
          <w:tcPr>
            <w:tcW w:w="1280" w:type="dxa"/>
            <w:vMerge w:val="restart"/>
            <w:vAlign w:val="center"/>
          </w:tcPr>
          <w:p w:rsidR="009A51D8" w:rsidRPr="00A678C9" w:rsidRDefault="009A51D8" w:rsidP="004C0823">
            <w:pPr>
              <w:spacing w:line="300" w:lineRule="exact"/>
              <w:ind w:firstLine="200"/>
              <w:jc w:val="center"/>
              <w:rPr>
                <w:rFonts w:ascii="仿宋" w:eastAsia="仿宋" w:hAnsi="仿宋"/>
                <w:b/>
              </w:rPr>
            </w:pPr>
            <w:r w:rsidRPr="00A678C9">
              <w:rPr>
                <w:rFonts w:ascii="仿宋" w:eastAsia="仿宋" w:hAnsi="仿宋" w:hint="eastAsia"/>
                <w:b/>
              </w:rPr>
              <w:t>年度预算数</w:t>
            </w:r>
          </w:p>
        </w:tc>
        <w:tc>
          <w:tcPr>
            <w:tcW w:w="2986" w:type="dxa"/>
            <w:vMerge w:val="restart"/>
            <w:vAlign w:val="center"/>
          </w:tcPr>
          <w:p w:rsidR="009A51D8" w:rsidRPr="00A678C9" w:rsidRDefault="009A51D8" w:rsidP="004C0823">
            <w:pPr>
              <w:spacing w:line="300" w:lineRule="exact"/>
              <w:ind w:firstLine="200"/>
              <w:jc w:val="center"/>
              <w:rPr>
                <w:rFonts w:ascii="仿宋" w:eastAsia="仿宋" w:hAnsi="仿宋"/>
                <w:b/>
              </w:rPr>
            </w:pPr>
            <w:r w:rsidRPr="00A678C9">
              <w:rPr>
                <w:rFonts w:ascii="仿宋" w:eastAsia="仿宋" w:hAnsi="仿宋" w:hint="eastAsia"/>
                <w:b/>
              </w:rPr>
              <w:t>内容描述</w:t>
            </w:r>
          </w:p>
        </w:tc>
        <w:tc>
          <w:tcPr>
            <w:tcW w:w="2986" w:type="dxa"/>
            <w:vMerge w:val="restart"/>
            <w:vAlign w:val="center"/>
          </w:tcPr>
          <w:p w:rsidR="009A51D8" w:rsidRPr="00A678C9" w:rsidRDefault="009A51D8" w:rsidP="004C0823">
            <w:pPr>
              <w:spacing w:line="300" w:lineRule="exact"/>
              <w:ind w:firstLine="200"/>
              <w:jc w:val="center"/>
              <w:rPr>
                <w:rFonts w:ascii="仿宋" w:eastAsia="仿宋" w:hAnsi="仿宋"/>
                <w:b/>
              </w:rPr>
            </w:pPr>
            <w:r w:rsidRPr="00A678C9">
              <w:rPr>
                <w:rFonts w:ascii="仿宋" w:eastAsia="仿宋" w:hAnsi="仿宋" w:hint="eastAsia"/>
                <w:b/>
              </w:rPr>
              <w:t>绩效目标</w:t>
            </w:r>
          </w:p>
        </w:tc>
        <w:tc>
          <w:tcPr>
            <w:tcW w:w="1422" w:type="dxa"/>
            <w:vMerge w:val="restart"/>
            <w:vAlign w:val="center"/>
          </w:tcPr>
          <w:p w:rsidR="009A51D8" w:rsidRPr="00A678C9" w:rsidRDefault="009A51D8" w:rsidP="004C0823">
            <w:pPr>
              <w:spacing w:line="300" w:lineRule="exact"/>
              <w:ind w:firstLine="200"/>
              <w:jc w:val="center"/>
              <w:rPr>
                <w:rFonts w:ascii="仿宋" w:eastAsia="仿宋" w:hAnsi="仿宋"/>
                <w:b/>
              </w:rPr>
            </w:pPr>
            <w:r w:rsidRPr="00A678C9">
              <w:rPr>
                <w:rFonts w:ascii="仿宋" w:eastAsia="仿宋" w:hAnsi="仿宋" w:hint="eastAsia"/>
                <w:b/>
              </w:rPr>
              <w:t>绩效指标</w:t>
            </w:r>
          </w:p>
        </w:tc>
        <w:tc>
          <w:tcPr>
            <w:tcW w:w="2958" w:type="dxa"/>
            <w:gridSpan w:val="4"/>
            <w:vAlign w:val="center"/>
          </w:tcPr>
          <w:p w:rsidR="009A51D8" w:rsidRPr="00A678C9" w:rsidRDefault="009A51D8" w:rsidP="004C0823">
            <w:pPr>
              <w:spacing w:line="300" w:lineRule="exact"/>
              <w:ind w:firstLine="200"/>
              <w:jc w:val="center"/>
              <w:rPr>
                <w:rFonts w:ascii="仿宋" w:eastAsia="仿宋" w:hAnsi="仿宋"/>
                <w:b/>
              </w:rPr>
            </w:pPr>
            <w:r w:rsidRPr="00A678C9">
              <w:rPr>
                <w:rFonts w:ascii="仿宋" w:eastAsia="仿宋" w:hAnsi="仿宋" w:hint="eastAsia"/>
                <w:b/>
              </w:rPr>
              <w:t>评价标准</w:t>
            </w:r>
          </w:p>
        </w:tc>
      </w:tr>
      <w:tr w:rsidR="009A51D8" w:rsidRPr="00A678C9" w:rsidTr="00780FF3">
        <w:trPr>
          <w:trHeight w:val="267"/>
          <w:tblHeader/>
          <w:jc w:val="center"/>
        </w:trPr>
        <w:tc>
          <w:tcPr>
            <w:tcW w:w="2349" w:type="dxa"/>
            <w:vMerge/>
            <w:vAlign w:val="center"/>
          </w:tcPr>
          <w:p w:rsidR="009A51D8" w:rsidRPr="00A678C9" w:rsidRDefault="009A51D8" w:rsidP="004C0823">
            <w:pPr>
              <w:spacing w:line="300" w:lineRule="exact"/>
              <w:ind w:firstLine="200"/>
              <w:jc w:val="left"/>
              <w:outlineLvl w:val="0"/>
              <w:rPr>
                <w:rFonts w:ascii="仿宋" w:eastAsia="仿宋" w:hAnsi="仿宋"/>
              </w:rPr>
            </w:pPr>
          </w:p>
        </w:tc>
        <w:tc>
          <w:tcPr>
            <w:tcW w:w="1280" w:type="dxa"/>
            <w:vMerge/>
            <w:vAlign w:val="center"/>
          </w:tcPr>
          <w:p w:rsidR="009A51D8" w:rsidRPr="00A678C9" w:rsidRDefault="009A51D8" w:rsidP="004C0823">
            <w:pPr>
              <w:spacing w:line="300" w:lineRule="exact"/>
              <w:ind w:firstLine="200"/>
              <w:jc w:val="left"/>
              <w:outlineLvl w:val="0"/>
              <w:rPr>
                <w:rFonts w:ascii="仿宋" w:eastAsia="仿宋" w:hAnsi="仿宋"/>
              </w:rPr>
            </w:pPr>
          </w:p>
        </w:tc>
        <w:tc>
          <w:tcPr>
            <w:tcW w:w="2986" w:type="dxa"/>
            <w:vMerge/>
            <w:vAlign w:val="center"/>
          </w:tcPr>
          <w:p w:rsidR="009A51D8" w:rsidRPr="00A678C9" w:rsidRDefault="009A51D8" w:rsidP="004C0823">
            <w:pPr>
              <w:spacing w:line="300" w:lineRule="exact"/>
              <w:ind w:firstLine="200"/>
              <w:jc w:val="left"/>
              <w:outlineLvl w:val="0"/>
              <w:rPr>
                <w:rFonts w:ascii="仿宋" w:eastAsia="仿宋" w:hAnsi="仿宋"/>
              </w:rPr>
            </w:pPr>
          </w:p>
        </w:tc>
        <w:tc>
          <w:tcPr>
            <w:tcW w:w="2986" w:type="dxa"/>
            <w:vMerge/>
            <w:vAlign w:val="center"/>
          </w:tcPr>
          <w:p w:rsidR="009A51D8" w:rsidRPr="00A678C9" w:rsidRDefault="009A51D8" w:rsidP="004C0823">
            <w:pPr>
              <w:spacing w:line="300" w:lineRule="exact"/>
              <w:ind w:firstLine="200"/>
              <w:jc w:val="left"/>
              <w:outlineLvl w:val="0"/>
              <w:rPr>
                <w:rFonts w:ascii="仿宋" w:eastAsia="仿宋" w:hAnsi="仿宋"/>
              </w:rPr>
            </w:pPr>
          </w:p>
        </w:tc>
        <w:tc>
          <w:tcPr>
            <w:tcW w:w="1422" w:type="dxa"/>
            <w:vMerge/>
            <w:vAlign w:val="center"/>
          </w:tcPr>
          <w:p w:rsidR="009A51D8" w:rsidRPr="00A678C9" w:rsidRDefault="009A51D8" w:rsidP="004C0823">
            <w:pPr>
              <w:spacing w:line="300" w:lineRule="exact"/>
              <w:ind w:firstLine="200"/>
              <w:jc w:val="left"/>
              <w:outlineLvl w:val="0"/>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b/>
              </w:rPr>
            </w:pPr>
            <w:r w:rsidRPr="00A678C9">
              <w:rPr>
                <w:rFonts w:ascii="仿宋" w:eastAsia="仿宋" w:hAnsi="仿宋" w:hint="eastAsia"/>
                <w:b/>
              </w:rPr>
              <w:t>优</w:t>
            </w:r>
          </w:p>
        </w:tc>
        <w:tc>
          <w:tcPr>
            <w:tcW w:w="739" w:type="dxa"/>
            <w:vAlign w:val="center"/>
          </w:tcPr>
          <w:p w:rsidR="009A51D8" w:rsidRPr="00A678C9" w:rsidRDefault="009A51D8" w:rsidP="004C0823">
            <w:pPr>
              <w:spacing w:line="300" w:lineRule="exact"/>
              <w:ind w:firstLine="200"/>
              <w:jc w:val="center"/>
              <w:rPr>
                <w:rFonts w:ascii="仿宋" w:eastAsia="仿宋" w:hAnsi="仿宋"/>
                <w:b/>
              </w:rPr>
            </w:pPr>
            <w:r w:rsidRPr="00A678C9">
              <w:rPr>
                <w:rFonts w:ascii="仿宋" w:eastAsia="仿宋" w:hAnsi="仿宋" w:hint="eastAsia"/>
                <w:b/>
              </w:rPr>
              <w:t>良</w:t>
            </w:r>
          </w:p>
        </w:tc>
        <w:tc>
          <w:tcPr>
            <w:tcW w:w="739" w:type="dxa"/>
            <w:vAlign w:val="center"/>
          </w:tcPr>
          <w:p w:rsidR="009A51D8" w:rsidRPr="00A678C9" w:rsidRDefault="009A51D8" w:rsidP="004C0823">
            <w:pPr>
              <w:spacing w:line="300" w:lineRule="exact"/>
              <w:ind w:firstLine="200"/>
              <w:jc w:val="center"/>
              <w:rPr>
                <w:rFonts w:ascii="仿宋" w:eastAsia="仿宋" w:hAnsi="仿宋"/>
                <w:b/>
              </w:rPr>
            </w:pPr>
            <w:r w:rsidRPr="00A678C9">
              <w:rPr>
                <w:rFonts w:ascii="仿宋" w:eastAsia="仿宋" w:hAnsi="仿宋" w:hint="eastAsia"/>
                <w:b/>
              </w:rPr>
              <w:t>中</w:t>
            </w:r>
          </w:p>
        </w:tc>
        <w:tc>
          <w:tcPr>
            <w:tcW w:w="741" w:type="dxa"/>
            <w:vAlign w:val="center"/>
          </w:tcPr>
          <w:p w:rsidR="009A51D8" w:rsidRPr="00A678C9" w:rsidRDefault="009A51D8" w:rsidP="004C0823">
            <w:pPr>
              <w:spacing w:line="300" w:lineRule="exact"/>
              <w:ind w:firstLine="200"/>
              <w:jc w:val="center"/>
              <w:rPr>
                <w:rFonts w:ascii="仿宋" w:eastAsia="仿宋" w:hAnsi="仿宋"/>
                <w:b/>
              </w:rPr>
            </w:pPr>
            <w:r w:rsidRPr="00A678C9">
              <w:rPr>
                <w:rFonts w:ascii="仿宋" w:eastAsia="仿宋" w:hAnsi="仿宋" w:hint="eastAsia"/>
                <w:b/>
              </w:rPr>
              <w:t>差</w:t>
            </w: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城乡建设管理</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44.00</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负责市政公用设施建设、安全和应急管理；负责乡、乡村庄规划的编制和实施；负责农村住房建设、住房安全和危房改造；改善小城乡和村庄人居环境。</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加强管理，提高城市承载能力和宜居度。加强村乡建设，改善农村人居环境，实现城乡统筹发展。</w:t>
            </w:r>
          </w:p>
        </w:tc>
        <w:tc>
          <w:tcPr>
            <w:tcW w:w="1422" w:type="dxa"/>
            <w:vAlign w:val="center"/>
          </w:tcPr>
          <w:p w:rsidR="009A51D8" w:rsidRPr="00A678C9" w:rsidRDefault="009A51D8" w:rsidP="004C0823">
            <w:pPr>
              <w:spacing w:line="300" w:lineRule="exact"/>
              <w:ind w:firstLine="200"/>
              <w:jc w:val="left"/>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 xml:space="preserve">　　城市容貌环境综合整治</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44.00</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负责城区市容环境治理、城建监察等各项工作，改善人居环境，大气污染治理。</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市容环境治理完成率</w:t>
            </w:r>
          </w:p>
        </w:tc>
        <w:tc>
          <w:tcPr>
            <w:tcW w:w="1422"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实际完成的市容环境治理工作量占全年任务量的比例</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95%</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90%</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90%</w:t>
            </w: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环保政务管理</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1.26</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负责环境保护系统综合业务管理和机关综合事务管理。</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加强环保保护管理工作。</w:t>
            </w:r>
          </w:p>
        </w:tc>
        <w:tc>
          <w:tcPr>
            <w:tcW w:w="1422" w:type="dxa"/>
            <w:vAlign w:val="center"/>
          </w:tcPr>
          <w:p w:rsidR="009A51D8" w:rsidRPr="00A678C9" w:rsidRDefault="009A51D8" w:rsidP="004C0823">
            <w:pPr>
              <w:spacing w:line="300" w:lineRule="exact"/>
              <w:ind w:firstLine="200"/>
              <w:jc w:val="left"/>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 xml:space="preserve">　　综合事务管理</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1.26</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加强排污费征收管理及环保专项资金使用；加强调查研究，提高管理意识及业务能力。</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各项综合事务管理工作完成率</w:t>
            </w:r>
          </w:p>
        </w:tc>
        <w:tc>
          <w:tcPr>
            <w:tcW w:w="1422"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综合事务工作任务完成情况</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95%</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90%</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90%</w:t>
            </w: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环境污染综合防治</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65.00</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负责制定大气、水体、固体废物、机动车等污染防治管理制度并组织实施，会同有关部门监督管理饮用水水源地环境保护。负责全乡固体废物监督、检查、管理工作，组织开展废弃电器电子产品拆解处理审核。加强对重点污染治理工程的防治和全乡重点流域、区域、海域污染综合防治。</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加强大气、水、固体废弃物、重金属、机动车污染等重点污染治理工程的防治工作。加强固体废物管理和废弃电器电子产品拆解处理审核。推进重点污染治理工程开展，改善我乡环境质量。</w:t>
            </w:r>
          </w:p>
        </w:tc>
        <w:tc>
          <w:tcPr>
            <w:tcW w:w="1422" w:type="dxa"/>
            <w:vAlign w:val="center"/>
          </w:tcPr>
          <w:p w:rsidR="009A51D8" w:rsidRPr="00A678C9" w:rsidRDefault="009A51D8" w:rsidP="004C0823">
            <w:pPr>
              <w:spacing w:line="300" w:lineRule="exact"/>
              <w:ind w:firstLine="200"/>
              <w:jc w:val="left"/>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 xml:space="preserve">　　重点污染治理工程</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65.00</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加强对影响全县环境质量的重点污染物排放进行防治，引导促进全县环境保护污染减排工程建设，推动污染综合防治活动开展。</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重点污染治理工程完成率</w:t>
            </w:r>
          </w:p>
        </w:tc>
        <w:tc>
          <w:tcPr>
            <w:tcW w:w="1422"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重点污染治理工程完成情况</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95%</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90%</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90%</w:t>
            </w: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水利科技支撑和公共服务</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20.00</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组织指导全省水利事业建设的科技创新和技术示范推广，为水利事业科学发展提供公共支撑。</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研制并示范推广水利工程和管理技术，提高水利事业管理水平。</w:t>
            </w:r>
          </w:p>
        </w:tc>
        <w:tc>
          <w:tcPr>
            <w:tcW w:w="1422" w:type="dxa"/>
            <w:vAlign w:val="center"/>
          </w:tcPr>
          <w:p w:rsidR="009A51D8" w:rsidRPr="00A678C9" w:rsidRDefault="009A51D8" w:rsidP="004C0823">
            <w:pPr>
              <w:spacing w:line="300" w:lineRule="exact"/>
              <w:ind w:firstLine="200"/>
              <w:jc w:val="left"/>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水利水电项目建设与管理</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20.00</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水利水电项目的建设与维护管理。</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按期完成水利水电项目建设和维修管护任务，对社会稳定和经济发展起到积极作用</w:t>
            </w:r>
          </w:p>
        </w:tc>
        <w:tc>
          <w:tcPr>
            <w:tcW w:w="1422" w:type="dxa"/>
            <w:vAlign w:val="center"/>
          </w:tcPr>
          <w:p w:rsidR="009A51D8" w:rsidRPr="00A678C9" w:rsidRDefault="009A51D8" w:rsidP="004C0823">
            <w:pPr>
              <w:spacing w:line="300" w:lineRule="exact"/>
              <w:ind w:firstLine="200"/>
              <w:jc w:val="left"/>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 xml:space="preserve">　　水利工程运行与维护</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20.00</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组织实施水利工程运行与维护。保障水利工程安全运行。</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水利工程运行与维护工作完成率</w:t>
            </w:r>
          </w:p>
        </w:tc>
        <w:tc>
          <w:tcPr>
            <w:tcW w:w="1422"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水利工程运行维护项目实际完成量占年度计划完成量的比例</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90%</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80%</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rPr>
              <w:t>&lt;80%</w:t>
            </w: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信访问题处理</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20.00</w:t>
            </w:r>
          </w:p>
        </w:tc>
        <w:tc>
          <w:tcPr>
            <w:tcW w:w="2986" w:type="dxa"/>
            <w:vAlign w:val="center"/>
          </w:tcPr>
          <w:p w:rsidR="009A51D8" w:rsidRPr="00A678C9" w:rsidRDefault="009A51D8" w:rsidP="004C0823">
            <w:pPr>
              <w:spacing w:line="300" w:lineRule="exact"/>
              <w:ind w:firstLine="200"/>
              <w:jc w:val="left"/>
              <w:rPr>
                <w:rFonts w:ascii="仿宋" w:eastAsia="仿宋" w:hAnsi="仿宋"/>
                <w:sz w:val="15"/>
                <w:szCs w:val="15"/>
              </w:rPr>
            </w:pPr>
            <w:r w:rsidRPr="00A678C9">
              <w:rPr>
                <w:rFonts w:ascii="仿宋" w:eastAsia="仿宋" w:hAnsi="仿宋" w:hint="eastAsia"/>
                <w:sz w:val="15"/>
                <w:szCs w:val="15"/>
              </w:rPr>
              <w:t>负责正常信访、非访、突发性及群体性事件的办理；提供相关服务保障；协助上级信访局处理越级上访；信访事项督查、复查复核、听证；负责县委县政府交办的其他事项。</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畅通信访渠道，减少信访案件，维护社会和谐稳定。</w:t>
            </w:r>
          </w:p>
        </w:tc>
        <w:tc>
          <w:tcPr>
            <w:tcW w:w="1422" w:type="dxa"/>
            <w:vAlign w:val="center"/>
          </w:tcPr>
          <w:p w:rsidR="009A51D8" w:rsidRPr="00A678C9" w:rsidRDefault="009A51D8" w:rsidP="004C0823">
            <w:pPr>
              <w:spacing w:line="300" w:lineRule="exact"/>
              <w:ind w:firstLine="200"/>
              <w:jc w:val="left"/>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 xml:space="preserve">　　处置非访、突发性及群体性事件</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20.00</w:t>
            </w:r>
          </w:p>
        </w:tc>
        <w:tc>
          <w:tcPr>
            <w:tcW w:w="2986" w:type="dxa"/>
            <w:vAlign w:val="center"/>
          </w:tcPr>
          <w:p w:rsidR="009A51D8" w:rsidRPr="00A678C9" w:rsidRDefault="009A51D8" w:rsidP="004C0823">
            <w:pPr>
              <w:spacing w:line="300" w:lineRule="exact"/>
              <w:ind w:firstLine="200"/>
              <w:jc w:val="left"/>
              <w:rPr>
                <w:rFonts w:ascii="仿宋" w:eastAsia="仿宋" w:hAnsi="仿宋"/>
                <w:sz w:val="15"/>
                <w:szCs w:val="15"/>
              </w:rPr>
            </w:pPr>
            <w:r w:rsidRPr="00A678C9">
              <w:rPr>
                <w:rFonts w:ascii="仿宋" w:eastAsia="仿宋" w:hAnsi="仿宋" w:hint="eastAsia"/>
                <w:sz w:val="15"/>
                <w:szCs w:val="15"/>
              </w:rPr>
              <w:t>协助公安机关维护重点区域的正常工作秩序；处置影响社会政治稳定的各类非访、突发性、群体性事件；负责组织协调、稳控劝返、服务保障我乡越级非访工作。承办乡联席办的日常工作。</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信访事项受理及时率</w:t>
            </w:r>
          </w:p>
        </w:tc>
        <w:tc>
          <w:tcPr>
            <w:tcW w:w="1422"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及时受理的信访事项数量占信访事项数量的比例</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75%</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70%</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rPr>
              <w:t>&lt;7155%</w:t>
            </w: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指导推进农村改革</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90.00</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全面深化农村重点领域、关键环节改革，加快推进农业农村体制机制创新，增强全省农村经济社会发展活力。</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全面深化农村重点领域、关键环节改革，加快推进农业农村体制机制创新，增强全省农村经济社会发展活力。使农业增效、农民增收、农村增活力。</w:t>
            </w:r>
          </w:p>
        </w:tc>
        <w:tc>
          <w:tcPr>
            <w:tcW w:w="1422" w:type="dxa"/>
            <w:vAlign w:val="center"/>
          </w:tcPr>
          <w:p w:rsidR="009A51D8" w:rsidRPr="00A678C9" w:rsidRDefault="009A51D8" w:rsidP="004C0823">
            <w:pPr>
              <w:spacing w:line="300" w:lineRule="exact"/>
              <w:ind w:firstLine="200"/>
              <w:jc w:val="left"/>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39" w:type="dxa"/>
            <w:vAlign w:val="center"/>
          </w:tcPr>
          <w:p w:rsidR="009A51D8" w:rsidRPr="00A678C9" w:rsidRDefault="009A51D8" w:rsidP="004C0823">
            <w:pPr>
              <w:spacing w:line="300" w:lineRule="exact"/>
              <w:ind w:firstLine="200"/>
              <w:jc w:val="center"/>
              <w:rPr>
                <w:rFonts w:ascii="仿宋" w:eastAsia="仿宋" w:hAnsi="仿宋"/>
              </w:rPr>
            </w:pP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r w:rsidR="009A51D8" w:rsidRPr="00A678C9" w:rsidTr="00780FF3">
        <w:trPr>
          <w:trHeight w:val="267"/>
          <w:jc w:val="center"/>
        </w:trPr>
        <w:tc>
          <w:tcPr>
            <w:tcW w:w="2349" w:type="dxa"/>
            <w:vAlign w:val="center"/>
          </w:tcPr>
          <w:p w:rsidR="009A51D8" w:rsidRPr="00A678C9" w:rsidRDefault="009A51D8" w:rsidP="004C0823">
            <w:pPr>
              <w:spacing w:line="300" w:lineRule="exact"/>
              <w:ind w:firstLine="200"/>
              <w:jc w:val="left"/>
              <w:rPr>
                <w:rFonts w:ascii="仿宋" w:eastAsia="仿宋" w:hAnsi="仿宋"/>
                <w:b/>
              </w:rPr>
            </w:pPr>
            <w:r w:rsidRPr="00A678C9">
              <w:rPr>
                <w:rFonts w:ascii="仿宋" w:eastAsia="仿宋" w:hAnsi="仿宋" w:hint="eastAsia"/>
                <w:b/>
              </w:rPr>
              <w:t xml:space="preserve">　　对村民委员会和村党支部补助</w:t>
            </w:r>
          </w:p>
        </w:tc>
        <w:tc>
          <w:tcPr>
            <w:tcW w:w="1280"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rPr>
              <w:t>90.00</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对村民委员会和村党支部补助</w:t>
            </w:r>
          </w:p>
        </w:tc>
        <w:tc>
          <w:tcPr>
            <w:tcW w:w="2986"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村民委员会和村党支部补助资金使用率</w:t>
            </w:r>
          </w:p>
        </w:tc>
        <w:tc>
          <w:tcPr>
            <w:tcW w:w="1422" w:type="dxa"/>
            <w:vAlign w:val="center"/>
          </w:tcPr>
          <w:p w:rsidR="009A51D8" w:rsidRPr="00A678C9" w:rsidRDefault="009A51D8" w:rsidP="004C0823">
            <w:pPr>
              <w:spacing w:line="300" w:lineRule="exact"/>
              <w:ind w:firstLine="200"/>
              <w:jc w:val="left"/>
              <w:rPr>
                <w:rFonts w:ascii="仿宋" w:eastAsia="仿宋" w:hAnsi="仿宋"/>
              </w:rPr>
            </w:pPr>
            <w:r w:rsidRPr="00A678C9">
              <w:rPr>
                <w:rFonts w:ascii="仿宋" w:eastAsia="仿宋" w:hAnsi="仿宋" w:hint="eastAsia"/>
              </w:rPr>
              <w:t>村民委员会和村党支部补助资金使用完成率</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80%</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hint="eastAsia"/>
              </w:rPr>
              <w:t>≥</w:t>
            </w:r>
            <w:r w:rsidRPr="00A678C9">
              <w:rPr>
                <w:rFonts w:ascii="仿宋" w:eastAsia="仿宋" w:hAnsi="仿宋"/>
              </w:rPr>
              <w:t>60%</w:t>
            </w:r>
          </w:p>
        </w:tc>
        <w:tc>
          <w:tcPr>
            <w:tcW w:w="739" w:type="dxa"/>
            <w:vAlign w:val="center"/>
          </w:tcPr>
          <w:p w:rsidR="009A51D8" w:rsidRPr="00A678C9" w:rsidRDefault="009A51D8" w:rsidP="004C0823">
            <w:pPr>
              <w:spacing w:line="300" w:lineRule="exact"/>
              <w:ind w:firstLine="200"/>
              <w:jc w:val="center"/>
              <w:rPr>
                <w:rFonts w:ascii="仿宋" w:eastAsia="仿宋" w:hAnsi="仿宋"/>
              </w:rPr>
            </w:pPr>
            <w:r w:rsidRPr="00A678C9">
              <w:rPr>
                <w:rFonts w:ascii="仿宋" w:eastAsia="仿宋" w:hAnsi="仿宋"/>
              </w:rPr>
              <w:t>&lt;60%</w:t>
            </w:r>
          </w:p>
        </w:tc>
        <w:tc>
          <w:tcPr>
            <w:tcW w:w="741" w:type="dxa"/>
            <w:vAlign w:val="center"/>
          </w:tcPr>
          <w:p w:rsidR="009A51D8" w:rsidRPr="00A678C9" w:rsidRDefault="009A51D8" w:rsidP="004C0823">
            <w:pPr>
              <w:spacing w:line="300" w:lineRule="exact"/>
              <w:ind w:firstLine="200"/>
              <w:jc w:val="center"/>
              <w:rPr>
                <w:rFonts w:ascii="仿宋" w:eastAsia="仿宋" w:hAnsi="仿宋"/>
              </w:rPr>
            </w:pPr>
          </w:p>
        </w:tc>
      </w:tr>
    </w:tbl>
    <w:bookmarkEnd w:id="0"/>
    <w:p w:rsidR="009A51D8" w:rsidRDefault="009A51D8" w:rsidP="00861DA1">
      <w:pPr>
        <w:autoSpaceDE w:val="0"/>
        <w:autoSpaceDN w:val="0"/>
        <w:adjustRightInd w:val="0"/>
        <w:ind w:firstLineChars="200" w:firstLine="640"/>
        <w:jc w:val="left"/>
        <w:rPr>
          <w:rFonts w:ascii="黑体" w:eastAsia="黑体" w:hAnsi="黑体"/>
          <w:sz w:val="32"/>
          <w:szCs w:val="32"/>
        </w:rPr>
      </w:pPr>
      <w:r w:rsidRPr="00925753">
        <w:rPr>
          <w:rFonts w:ascii="黑体" w:eastAsia="黑体" w:hAnsi="黑体" w:hint="eastAsia"/>
          <w:sz w:val="32"/>
          <w:szCs w:val="32"/>
        </w:rPr>
        <w:t>六、政府采购预算情况</w:t>
      </w:r>
      <w:bookmarkStart w:id="2" w:name="_Toc471398468"/>
    </w:p>
    <w:p w:rsidR="009A51D8" w:rsidRPr="00E100C2" w:rsidRDefault="009A51D8" w:rsidP="004D7EAE">
      <w:pPr>
        <w:autoSpaceDE w:val="0"/>
        <w:autoSpaceDN w:val="0"/>
        <w:adjustRightInd w:val="0"/>
        <w:ind w:firstLineChars="200" w:firstLine="640"/>
        <w:jc w:val="left"/>
        <w:rPr>
          <w:rFonts w:ascii="仿宋" w:eastAsia="仿宋" w:hAnsi="仿宋"/>
          <w:sz w:val="32"/>
          <w:szCs w:val="32"/>
        </w:rPr>
      </w:pPr>
      <w:r w:rsidRPr="00E100C2">
        <w:rPr>
          <w:rFonts w:ascii="仿宋" w:eastAsia="仿宋" w:hAnsi="仿宋"/>
          <w:sz w:val="32"/>
          <w:szCs w:val="24"/>
        </w:rPr>
        <w:t>2017</w:t>
      </w:r>
      <w:r w:rsidRPr="00E100C2">
        <w:rPr>
          <w:rFonts w:ascii="仿宋" w:eastAsia="仿宋" w:hAnsi="仿宋" w:hint="eastAsia"/>
          <w:sz w:val="32"/>
          <w:szCs w:val="24"/>
        </w:rPr>
        <w:t>年，我部门未安排政府采购预算。</w:t>
      </w:r>
      <w:bookmarkEnd w:id="2"/>
    </w:p>
    <w:p w:rsidR="009A51D8" w:rsidRPr="001245BB" w:rsidRDefault="009A51D8" w:rsidP="004C0823">
      <w:pPr>
        <w:autoSpaceDE w:val="0"/>
        <w:autoSpaceDN w:val="0"/>
        <w:adjustRightInd w:val="0"/>
        <w:ind w:firstLine="200"/>
        <w:jc w:val="left"/>
        <w:rPr>
          <w:rFonts w:ascii="黑体" w:eastAsia="黑体" w:hAnsi="黑体"/>
          <w:sz w:val="32"/>
          <w:szCs w:val="32"/>
        </w:rPr>
      </w:pPr>
      <w:r>
        <w:rPr>
          <w:rFonts w:ascii="黑体" w:eastAsia="黑体" w:hAnsi="黑体"/>
          <w:sz w:val="32"/>
          <w:szCs w:val="32"/>
        </w:rPr>
        <w:t xml:space="preserve">    </w:t>
      </w:r>
      <w:r w:rsidRPr="001245BB">
        <w:rPr>
          <w:rFonts w:ascii="黑体" w:eastAsia="黑体" w:hAnsi="黑体" w:hint="eastAsia"/>
          <w:sz w:val="32"/>
          <w:szCs w:val="32"/>
        </w:rPr>
        <w:t>七、国有资产信息</w:t>
      </w:r>
    </w:p>
    <w:p w:rsidR="009A51D8" w:rsidRDefault="009A51D8" w:rsidP="004D7EAE">
      <w:pPr>
        <w:ind w:firstLineChars="200" w:firstLine="640"/>
        <w:rPr>
          <w:rFonts w:ascii="仿宋" w:eastAsia="仿宋" w:hAnsi="仿宋"/>
          <w:sz w:val="32"/>
          <w:szCs w:val="32"/>
        </w:rPr>
      </w:pPr>
      <w:r w:rsidRPr="00FC0333">
        <w:rPr>
          <w:rFonts w:ascii="仿宋" w:eastAsia="仿宋" w:hAnsi="仿宋" w:hint="eastAsia"/>
          <w:sz w:val="32"/>
          <w:szCs w:val="32"/>
        </w:rPr>
        <w:t>霸州市堂二里镇人民政府</w:t>
      </w:r>
      <w:r w:rsidRPr="00E100C2">
        <w:rPr>
          <w:rFonts w:ascii="仿宋" w:eastAsia="仿宋" w:hAnsi="仿宋" w:hint="eastAsia"/>
          <w:sz w:val="32"/>
          <w:szCs w:val="32"/>
        </w:rPr>
        <w:t>（含所属单位）上年末固定资产金额为</w:t>
      </w:r>
      <w:r w:rsidRPr="00E100C2">
        <w:rPr>
          <w:rFonts w:ascii="仿宋" w:eastAsia="仿宋" w:hAnsi="仿宋"/>
          <w:sz w:val="32"/>
          <w:szCs w:val="32"/>
        </w:rPr>
        <w:t>601.28</w:t>
      </w:r>
      <w:r w:rsidRPr="00E100C2">
        <w:rPr>
          <w:rFonts w:ascii="仿宋" w:eastAsia="仿宋" w:hAnsi="仿宋" w:hint="eastAsia"/>
          <w:sz w:val="32"/>
          <w:szCs w:val="32"/>
        </w:rPr>
        <w:t>万元，</w:t>
      </w:r>
      <w:r w:rsidRPr="002A1997">
        <w:rPr>
          <w:rFonts w:ascii="仿宋_GB2312" w:eastAsia="仿宋_GB2312" w:hAnsi="黑体" w:hint="eastAsia"/>
          <w:sz w:val="32"/>
          <w:szCs w:val="32"/>
        </w:rPr>
        <w:t>本年度</w:t>
      </w:r>
      <w:r>
        <w:rPr>
          <w:rFonts w:ascii="仿宋_GB2312" w:eastAsia="仿宋_GB2312" w:hAnsi="黑体" w:hint="eastAsia"/>
          <w:sz w:val="32"/>
          <w:szCs w:val="32"/>
        </w:rPr>
        <w:t>我部门</w:t>
      </w:r>
      <w:bookmarkStart w:id="3" w:name="_GoBack"/>
      <w:bookmarkEnd w:id="3"/>
      <w:r w:rsidRPr="002A1997">
        <w:rPr>
          <w:rFonts w:ascii="仿宋_GB2312" w:eastAsia="仿宋_GB2312" w:hAnsi="黑体" w:hint="eastAsia"/>
          <w:sz w:val="32"/>
          <w:szCs w:val="32"/>
        </w:rPr>
        <w:t>无</w:t>
      </w:r>
      <w:r>
        <w:rPr>
          <w:rFonts w:ascii="仿宋_GB2312" w:eastAsia="仿宋_GB2312" w:hAnsi="黑体" w:hint="eastAsia"/>
          <w:sz w:val="32"/>
          <w:szCs w:val="32"/>
        </w:rPr>
        <w:t>新增</w:t>
      </w:r>
      <w:r w:rsidRPr="002A1997">
        <w:rPr>
          <w:rFonts w:ascii="仿宋_GB2312" w:eastAsia="仿宋_GB2312" w:hAnsi="黑体" w:hint="eastAsia"/>
          <w:sz w:val="32"/>
          <w:szCs w:val="32"/>
        </w:rPr>
        <w:t>固定资产</w:t>
      </w:r>
      <w:r>
        <w:rPr>
          <w:rFonts w:ascii="仿宋_GB2312" w:eastAsia="仿宋_GB2312" w:hAnsi="黑体" w:hint="eastAsia"/>
          <w:sz w:val="32"/>
          <w:szCs w:val="32"/>
        </w:rPr>
        <w:t>计划</w:t>
      </w:r>
      <w:r w:rsidRPr="002A1997">
        <w:rPr>
          <w:rFonts w:ascii="仿宋_GB2312" w:eastAsia="仿宋_GB2312" w:hAnsi="黑体" w:hint="eastAsia"/>
          <w:sz w:val="32"/>
          <w:szCs w:val="32"/>
        </w:rPr>
        <w:t>。</w:t>
      </w:r>
      <w:r w:rsidRPr="00E100C2">
        <w:rPr>
          <w:rFonts w:ascii="仿宋" w:eastAsia="仿宋" w:hAnsi="仿宋" w:hint="eastAsia"/>
          <w:sz w:val="32"/>
          <w:szCs w:val="32"/>
        </w:rPr>
        <w:t>详见下表。</w:t>
      </w:r>
    </w:p>
    <w:p w:rsidR="009A51D8" w:rsidRPr="00E100C2" w:rsidRDefault="009A51D8" w:rsidP="004D7EAE">
      <w:pPr>
        <w:ind w:firstLineChars="200" w:firstLine="640"/>
        <w:rPr>
          <w:rFonts w:ascii="仿宋" w:eastAsia="仿宋" w:hAnsi="仿宋"/>
          <w:sz w:val="32"/>
          <w:szCs w:val="32"/>
        </w:rPr>
      </w:pPr>
    </w:p>
    <w:tbl>
      <w:tblPr>
        <w:tblW w:w="13482" w:type="dxa"/>
        <w:jc w:val="center"/>
        <w:tblLook w:val="00A0"/>
      </w:tblPr>
      <w:tblGrid>
        <w:gridCol w:w="5224"/>
        <w:gridCol w:w="3155"/>
        <w:gridCol w:w="5103"/>
      </w:tblGrid>
      <w:tr w:rsidR="009A51D8" w:rsidRPr="00A678C9" w:rsidTr="00FC0333">
        <w:trPr>
          <w:trHeight w:val="705"/>
          <w:jc w:val="center"/>
        </w:trPr>
        <w:tc>
          <w:tcPr>
            <w:tcW w:w="13482" w:type="dxa"/>
            <w:gridSpan w:val="3"/>
            <w:tcBorders>
              <w:top w:val="nil"/>
              <w:left w:val="nil"/>
              <w:bottom w:val="nil"/>
              <w:right w:val="nil"/>
            </w:tcBorders>
            <w:noWrap/>
            <w:vAlign w:val="center"/>
          </w:tcPr>
          <w:p w:rsidR="009A51D8" w:rsidRPr="00A678C9" w:rsidRDefault="009A51D8" w:rsidP="004C0823">
            <w:pPr>
              <w:widowControl/>
              <w:ind w:firstLine="200"/>
              <w:jc w:val="center"/>
              <w:rPr>
                <w:rFonts w:ascii="仿宋" w:eastAsia="仿宋" w:hAnsi="仿宋" w:cs="宋体"/>
                <w:b/>
                <w:bCs/>
                <w:kern w:val="0"/>
                <w:sz w:val="36"/>
                <w:szCs w:val="32"/>
              </w:rPr>
            </w:pPr>
            <w:r w:rsidRPr="00A678C9">
              <w:rPr>
                <w:rFonts w:ascii="仿宋" w:eastAsia="仿宋" w:hAnsi="仿宋" w:cs="宋体" w:hint="eastAsia"/>
                <w:b/>
                <w:bCs/>
                <w:kern w:val="0"/>
                <w:sz w:val="36"/>
                <w:szCs w:val="32"/>
              </w:rPr>
              <w:t>霸州市堂二里镇人民政府固定资产占用情况表</w:t>
            </w:r>
          </w:p>
        </w:tc>
      </w:tr>
      <w:tr w:rsidR="009A51D8" w:rsidRPr="00A678C9" w:rsidTr="00FC0333">
        <w:trPr>
          <w:trHeight w:val="510"/>
          <w:jc w:val="center"/>
        </w:trPr>
        <w:tc>
          <w:tcPr>
            <w:tcW w:w="8379" w:type="dxa"/>
            <w:gridSpan w:val="2"/>
            <w:tcBorders>
              <w:top w:val="nil"/>
              <w:left w:val="nil"/>
              <w:bottom w:val="nil"/>
              <w:right w:val="nil"/>
            </w:tcBorders>
            <w:noWrap/>
            <w:vAlign w:val="center"/>
          </w:tcPr>
          <w:p w:rsidR="009A51D8" w:rsidRPr="00A678C9" w:rsidRDefault="009A51D8" w:rsidP="004C0823">
            <w:pPr>
              <w:widowControl/>
              <w:ind w:firstLine="200"/>
              <w:jc w:val="left"/>
              <w:rPr>
                <w:rFonts w:ascii="仿宋" w:eastAsia="仿宋" w:hAnsi="仿宋" w:cs="宋体"/>
                <w:kern w:val="0"/>
                <w:sz w:val="22"/>
              </w:rPr>
            </w:pPr>
            <w:r w:rsidRPr="00A678C9">
              <w:rPr>
                <w:rFonts w:ascii="仿宋" w:eastAsia="仿宋" w:hAnsi="仿宋" w:cs="宋体" w:hint="eastAsia"/>
                <w:kern w:val="0"/>
                <w:sz w:val="22"/>
              </w:rPr>
              <w:t>编制部门：</w:t>
            </w:r>
            <w:r w:rsidRPr="00A678C9">
              <w:rPr>
                <w:rFonts w:ascii="仿宋" w:eastAsia="仿宋" w:hAnsi="仿宋" w:cs="宋体"/>
                <w:kern w:val="0"/>
                <w:sz w:val="22"/>
              </w:rPr>
              <w:t>960</w:t>
            </w:r>
            <w:r w:rsidRPr="00A678C9">
              <w:rPr>
                <w:rFonts w:ascii="仿宋" w:eastAsia="仿宋" w:hAnsi="仿宋" w:cs="宋体" w:hint="eastAsia"/>
                <w:kern w:val="0"/>
                <w:sz w:val="22"/>
              </w:rPr>
              <w:t>霸州市堂二里镇人民政府</w:t>
            </w:r>
          </w:p>
        </w:tc>
        <w:tc>
          <w:tcPr>
            <w:tcW w:w="5103" w:type="dxa"/>
            <w:tcBorders>
              <w:top w:val="nil"/>
              <w:left w:val="nil"/>
              <w:bottom w:val="nil"/>
              <w:right w:val="nil"/>
            </w:tcBorders>
            <w:noWrap/>
            <w:vAlign w:val="center"/>
          </w:tcPr>
          <w:p w:rsidR="009A51D8" w:rsidRPr="00A678C9" w:rsidRDefault="009A51D8" w:rsidP="004C0823">
            <w:pPr>
              <w:widowControl/>
              <w:ind w:firstLine="200"/>
              <w:jc w:val="left"/>
              <w:rPr>
                <w:rFonts w:ascii="仿宋" w:eastAsia="仿宋" w:hAnsi="仿宋" w:cs="宋体"/>
                <w:kern w:val="0"/>
                <w:sz w:val="22"/>
              </w:rPr>
            </w:pPr>
            <w:r w:rsidRPr="00A678C9">
              <w:rPr>
                <w:rFonts w:ascii="仿宋" w:eastAsia="仿宋" w:hAnsi="仿宋" w:cs="宋体" w:hint="eastAsia"/>
                <w:kern w:val="0"/>
                <w:sz w:val="22"/>
              </w:rPr>
              <w:t>截止时间：</w:t>
            </w:r>
            <w:r w:rsidRPr="00A678C9">
              <w:rPr>
                <w:rFonts w:ascii="仿宋" w:eastAsia="仿宋" w:hAnsi="仿宋" w:cs="宋体"/>
                <w:kern w:val="0"/>
                <w:sz w:val="22"/>
              </w:rPr>
              <w:t>2016</w:t>
            </w:r>
            <w:r w:rsidRPr="00A678C9">
              <w:rPr>
                <w:rFonts w:ascii="仿宋" w:eastAsia="仿宋" w:hAnsi="仿宋" w:cs="宋体" w:hint="eastAsia"/>
                <w:kern w:val="0"/>
                <w:sz w:val="22"/>
              </w:rPr>
              <w:t>年</w:t>
            </w:r>
            <w:r w:rsidRPr="00A678C9">
              <w:rPr>
                <w:rFonts w:ascii="仿宋" w:eastAsia="仿宋" w:hAnsi="仿宋" w:cs="宋体"/>
                <w:kern w:val="0"/>
                <w:sz w:val="22"/>
              </w:rPr>
              <w:t>12</w:t>
            </w:r>
            <w:r w:rsidRPr="00A678C9">
              <w:rPr>
                <w:rFonts w:ascii="仿宋" w:eastAsia="仿宋" w:hAnsi="仿宋" w:cs="宋体" w:hint="eastAsia"/>
                <w:kern w:val="0"/>
                <w:sz w:val="22"/>
              </w:rPr>
              <w:t>月</w:t>
            </w:r>
            <w:r w:rsidRPr="00A678C9">
              <w:rPr>
                <w:rFonts w:ascii="仿宋" w:eastAsia="仿宋" w:hAnsi="仿宋" w:cs="宋体"/>
                <w:kern w:val="0"/>
                <w:sz w:val="22"/>
              </w:rPr>
              <w:t>31</w:t>
            </w:r>
            <w:r w:rsidRPr="00A678C9">
              <w:rPr>
                <w:rFonts w:ascii="仿宋" w:eastAsia="仿宋" w:hAnsi="仿宋" w:cs="宋体" w:hint="eastAsia"/>
                <w:kern w:val="0"/>
                <w:sz w:val="22"/>
              </w:rPr>
              <w:t>日</w:t>
            </w:r>
            <w:r w:rsidRPr="00A678C9">
              <w:rPr>
                <w:rFonts w:ascii="仿宋" w:eastAsia="仿宋" w:hAnsi="仿宋" w:cs="宋体"/>
                <w:kern w:val="0"/>
                <w:sz w:val="22"/>
              </w:rPr>
              <w:t xml:space="preserve">  </w:t>
            </w:r>
          </w:p>
        </w:tc>
      </w:tr>
      <w:tr w:rsidR="009A51D8" w:rsidRPr="00A678C9" w:rsidTr="00FC0333">
        <w:trPr>
          <w:trHeight w:val="645"/>
          <w:jc w:val="center"/>
        </w:trPr>
        <w:tc>
          <w:tcPr>
            <w:tcW w:w="5224" w:type="dxa"/>
            <w:tcBorders>
              <w:top w:val="single" w:sz="4" w:space="0" w:color="auto"/>
              <w:left w:val="single" w:sz="4" w:space="0" w:color="auto"/>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b/>
                <w:bCs/>
                <w:kern w:val="0"/>
                <w:sz w:val="22"/>
              </w:rPr>
            </w:pPr>
            <w:r w:rsidRPr="00A678C9">
              <w:rPr>
                <w:rFonts w:ascii="仿宋" w:eastAsia="仿宋" w:hAnsi="仿宋" w:cs="宋体" w:hint="eastAsia"/>
                <w:b/>
                <w:bCs/>
                <w:kern w:val="0"/>
                <w:sz w:val="22"/>
              </w:rPr>
              <w:t>项</w:t>
            </w:r>
            <w:r w:rsidRPr="00A678C9">
              <w:rPr>
                <w:rFonts w:ascii="仿宋" w:eastAsia="仿宋" w:hAnsi="仿宋" w:cs="宋体"/>
                <w:b/>
                <w:bCs/>
                <w:kern w:val="0"/>
                <w:sz w:val="22"/>
              </w:rPr>
              <w:t xml:space="preserve">   </w:t>
            </w:r>
            <w:r w:rsidRPr="00A678C9">
              <w:rPr>
                <w:rFonts w:ascii="仿宋" w:eastAsia="仿宋" w:hAnsi="仿宋"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b/>
                <w:bCs/>
                <w:kern w:val="0"/>
                <w:sz w:val="22"/>
              </w:rPr>
            </w:pPr>
            <w:r w:rsidRPr="00A678C9">
              <w:rPr>
                <w:rFonts w:ascii="仿宋" w:eastAsia="仿宋" w:hAnsi="仿宋"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b/>
                <w:bCs/>
                <w:kern w:val="0"/>
                <w:sz w:val="22"/>
              </w:rPr>
            </w:pPr>
            <w:r w:rsidRPr="00A678C9">
              <w:rPr>
                <w:rFonts w:ascii="仿宋" w:eastAsia="仿宋" w:hAnsi="仿宋" w:cs="宋体" w:hint="eastAsia"/>
                <w:b/>
                <w:bCs/>
                <w:kern w:val="0"/>
                <w:sz w:val="22"/>
              </w:rPr>
              <w:t>价值（金额单位：万元）</w:t>
            </w:r>
          </w:p>
        </w:tc>
      </w:tr>
      <w:tr w:rsidR="009A51D8" w:rsidRPr="00A678C9" w:rsidTr="00FC0333">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kern w:val="0"/>
                <w:sz w:val="22"/>
              </w:rPr>
            </w:pPr>
            <w:r w:rsidRPr="00A678C9">
              <w:rPr>
                <w:rFonts w:ascii="仿宋" w:eastAsia="仿宋" w:hAnsi="仿宋"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kern w:val="0"/>
                <w:sz w:val="22"/>
              </w:rPr>
            </w:pPr>
            <w:r w:rsidRPr="00A678C9">
              <w:rPr>
                <w:rFonts w:ascii="仿宋" w:eastAsia="仿宋" w:hAnsi="仿宋" w:cs="宋体"/>
                <w:kern w:val="0"/>
                <w:sz w:val="22"/>
              </w:rPr>
              <w:t>——</w:t>
            </w:r>
          </w:p>
        </w:tc>
        <w:tc>
          <w:tcPr>
            <w:tcW w:w="5103" w:type="dxa"/>
            <w:tcBorders>
              <w:top w:val="nil"/>
              <w:left w:val="nil"/>
              <w:bottom w:val="single" w:sz="4" w:space="0" w:color="auto"/>
              <w:right w:val="single" w:sz="4" w:space="0" w:color="auto"/>
            </w:tcBorders>
            <w:noWrap/>
            <w:vAlign w:val="center"/>
          </w:tcPr>
          <w:p w:rsidR="009A51D8" w:rsidRPr="00A678C9" w:rsidRDefault="009A51D8" w:rsidP="004D7EAE">
            <w:pPr>
              <w:widowControl/>
              <w:ind w:firstLineChars="850" w:firstLine="2040"/>
              <w:rPr>
                <w:rFonts w:ascii="仿宋" w:eastAsia="仿宋" w:hAnsi="仿宋" w:cs="宋体"/>
                <w:kern w:val="0"/>
                <w:sz w:val="22"/>
              </w:rPr>
            </w:pPr>
            <w:r w:rsidRPr="00A678C9">
              <w:rPr>
                <w:rFonts w:ascii="仿宋" w:eastAsia="仿宋" w:hAnsi="仿宋" w:cs="宋体"/>
                <w:kern w:val="0"/>
                <w:sz w:val="24"/>
                <w:szCs w:val="24"/>
              </w:rPr>
              <w:t>601.28</w:t>
            </w:r>
          </w:p>
        </w:tc>
      </w:tr>
      <w:tr w:rsidR="009A51D8" w:rsidRPr="00A678C9" w:rsidTr="00FC0333">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9A51D8" w:rsidRPr="00A678C9" w:rsidRDefault="009A51D8" w:rsidP="004C0823">
            <w:pPr>
              <w:widowControl/>
              <w:ind w:firstLine="200"/>
              <w:jc w:val="left"/>
              <w:rPr>
                <w:rFonts w:ascii="仿宋" w:eastAsia="仿宋" w:hAnsi="仿宋" w:cs="宋体"/>
                <w:kern w:val="0"/>
                <w:sz w:val="22"/>
              </w:rPr>
            </w:pPr>
            <w:r w:rsidRPr="00A678C9">
              <w:rPr>
                <w:rFonts w:ascii="仿宋" w:eastAsia="仿宋" w:hAnsi="仿宋" w:cs="宋体"/>
                <w:kern w:val="0"/>
                <w:sz w:val="22"/>
              </w:rPr>
              <w:t>1</w:t>
            </w:r>
            <w:r w:rsidRPr="00A678C9">
              <w:rPr>
                <w:rFonts w:ascii="仿宋" w:eastAsia="仿宋" w:hAnsi="仿宋"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kern w:val="0"/>
                <w:sz w:val="22"/>
              </w:rPr>
            </w:pPr>
            <w:r w:rsidRPr="00A678C9">
              <w:rPr>
                <w:rFonts w:ascii="仿宋" w:eastAsia="仿宋" w:hAnsi="仿宋" w:cs="宋体"/>
                <w:kern w:val="0"/>
                <w:sz w:val="22"/>
              </w:rPr>
              <w:t>3340</w:t>
            </w:r>
          </w:p>
        </w:tc>
        <w:tc>
          <w:tcPr>
            <w:tcW w:w="5103" w:type="dxa"/>
            <w:tcBorders>
              <w:top w:val="nil"/>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kern w:val="0"/>
                <w:sz w:val="22"/>
              </w:rPr>
            </w:pPr>
            <w:r w:rsidRPr="00A678C9">
              <w:rPr>
                <w:rFonts w:ascii="仿宋" w:eastAsia="仿宋" w:hAnsi="仿宋" w:cs="宋体"/>
                <w:kern w:val="0"/>
                <w:sz w:val="24"/>
                <w:szCs w:val="24"/>
              </w:rPr>
              <w:t>425.85</w:t>
            </w:r>
          </w:p>
        </w:tc>
      </w:tr>
      <w:tr w:rsidR="009A51D8" w:rsidRPr="00A678C9" w:rsidTr="00FC0333">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9A51D8" w:rsidRPr="00A678C9" w:rsidRDefault="009A51D8" w:rsidP="004C0823">
            <w:pPr>
              <w:widowControl/>
              <w:ind w:firstLine="200"/>
              <w:jc w:val="left"/>
              <w:rPr>
                <w:rFonts w:ascii="仿宋" w:eastAsia="仿宋" w:hAnsi="仿宋" w:cs="宋体"/>
                <w:kern w:val="0"/>
                <w:sz w:val="22"/>
              </w:rPr>
            </w:pPr>
            <w:r w:rsidRPr="00A678C9">
              <w:rPr>
                <w:rFonts w:ascii="仿宋" w:eastAsia="仿宋" w:hAnsi="仿宋" w:cs="宋体"/>
                <w:kern w:val="0"/>
                <w:sz w:val="22"/>
              </w:rPr>
              <w:t xml:space="preserve">   </w:t>
            </w:r>
            <w:r w:rsidRPr="00A678C9">
              <w:rPr>
                <w:rFonts w:ascii="仿宋" w:eastAsia="仿宋" w:hAnsi="仿宋"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kern w:val="0"/>
                <w:sz w:val="22"/>
              </w:rPr>
            </w:pPr>
            <w:r w:rsidRPr="00A678C9">
              <w:rPr>
                <w:rFonts w:ascii="仿宋" w:eastAsia="仿宋" w:hAnsi="仿宋" w:cs="宋体"/>
                <w:kern w:val="0"/>
                <w:sz w:val="22"/>
              </w:rPr>
              <w:t>3340</w:t>
            </w:r>
          </w:p>
        </w:tc>
        <w:tc>
          <w:tcPr>
            <w:tcW w:w="5103" w:type="dxa"/>
            <w:tcBorders>
              <w:top w:val="nil"/>
              <w:left w:val="nil"/>
              <w:bottom w:val="single" w:sz="4" w:space="0" w:color="auto"/>
              <w:right w:val="single" w:sz="4" w:space="0" w:color="auto"/>
            </w:tcBorders>
            <w:noWrap/>
            <w:vAlign w:val="center"/>
          </w:tcPr>
          <w:p w:rsidR="009A51D8" w:rsidRPr="00A678C9" w:rsidRDefault="009A51D8" w:rsidP="004D7EAE">
            <w:pPr>
              <w:widowControl/>
              <w:ind w:firstLineChars="850" w:firstLine="2040"/>
              <w:rPr>
                <w:rFonts w:ascii="仿宋" w:eastAsia="仿宋" w:hAnsi="仿宋" w:cs="宋体"/>
                <w:kern w:val="0"/>
                <w:sz w:val="22"/>
              </w:rPr>
            </w:pPr>
            <w:r w:rsidRPr="00A678C9">
              <w:rPr>
                <w:rFonts w:ascii="仿宋" w:eastAsia="仿宋" w:hAnsi="仿宋" w:cs="宋体"/>
                <w:kern w:val="0"/>
                <w:sz w:val="24"/>
                <w:szCs w:val="24"/>
              </w:rPr>
              <w:t>425.85</w:t>
            </w:r>
          </w:p>
        </w:tc>
      </w:tr>
      <w:tr w:rsidR="009A51D8" w:rsidRPr="00A678C9" w:rsidTr="00FC0333">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9A51D8" w:rsidRPr="00A678C9" w:rsidRDefault="009A51D8" w:rsidP="004C0823">
            <w:pPr>
              <w:widowControl/>
              <w:ind w:firstLine="200"/>
              <w:jc w:val="left"/>
              <w:rPr>
                <w:rFonts w:ascii="仿宋" w:eastAsia="仿宋" w:hAnsi="仿宋" w:cs="宋体"/>
                <w:kern w:val="0"/>
                <w:sz w:val="22"/>
              </w:rPr>
            </w:pPr>
            <w:r w:rsidRPr="00A678C9">
              <w:rPr>
                <w:rFonts w:ascii="仿宋" w:eastAsia="仿宋" w:hAnsi="仿宋" w:cs="宋体"/>
                <w:kern w:val="0"/>
                <w:sz w:val="22"/>
              </w:rPr>
              <w:t>2</w:t>
            </w:r>
            <w:r w:rsidRPr="00A678C9">
              <w:rPr>
                <w:rFonts w:ascii="仿宋" w:eastAsia="仿宋" w:hAnsi="仿宋"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kern w:val="0"/>
                <w:sz w:val="22"/>
              </w:rPr>
            </w:pPr>
            <w:r w:rsidRPr="00A678C9">
              <w:rPr>
                <w:rFonts w:ascii="仿宋" w:eastAsia="仿宋" w:hAnsi="仿宋" w:cs="宋体"/>
                <w:kern w:val="0"/>
                <w:sz w:val="22"/>
              </w:rPr>
              <w:t>3</w:t>
            </w:r>
          </w:p>
        </w:tc>
        <w:tc>
          <w:tcPr>
            <w:tcW w:w="5103" w:type="dxa"/>
            <w:tcBorders>
              <w:top w:val="nil"/>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kern w:val="0"/>
                <w:sz w:val="22"/>
              </w:rPr>
            </w:pPr>
            <w:r w:rsidRPr="00A678C9">
              <w:rPr>
                <w:rFonts w:ascii="仿宋" w:eastAsia="仿宋" w:hAnsi="仿宋" w:cs="宋体"/>
                <w:kern w:val="0"/>
                <w:sz w:val="24"/>
                <w:szCs w:val="24"/>
              </w:rPr>
              <w:t>120.45</w:t>
            </w:r>
          </w:p>
        </w:tc>
      </w:tr>
      <w:tr w:rsidR="009A51D8" w:rsidRPr="00A678C9" w:rsidTr="00FC0333">
        <w:trPr>
          <w:trHeight w:val="645"/>
          <w:jc w:val="center"/>
        </w:trPr>
        <w:tc>
          <w:tcPr>
            <w:tcW w:w="5224" w:type="dxa"/>
            <w:tcBorders>
              <w:top w:val="nil"/>
              <w:left w:val="single" w:sz="4" w:space="0" w:color="auto"/>
              <w:bottom w:val="single" w:sz="4" w:space="0" w:color="auto"/>
              <w:right w:val="single" w:sz="4" w:space="0" w:color="auto"/>
            </w:tcBorders>
            <w:vAlign w:val="center"/>
          </w:tcPr>
          <w:p w:rsidR="009A51D8" w:rsidRPr="00A678C9" w:rsidRDefault="009A51D8" w:rsidP="004C0823">
            <w:pPr>
              <w:widowControl/>
              <w:ind w:firstLine="200"/>
              <w:jc w:val="left"/>
              <w:rPr>
                <w:rFonts w:ascii="仿宋" w:eastAsia="仿宋" w:hAnsi="仿宋" w:cs="宋体"/>
                <w:kern w:val="0"/>
                <w:sz w:val="22"/>
              </w:rPr>
            </w:pPr>
            <w:r w:rsidRPr="00A678C9">
              <w:rPr>
                <w:rFonts w:ascii="仿宋" w:eastAsia="仿宋" w:hAnsi="仿宋" w:cs="宋体"/>
                <w:kern w:val="0"/>
                <w:sz w:val="22"/>
              </w:rPr>
              <w:t>3</w:t>
            </w:r>
            <w:r w:rsidRPr="00A678C9">
              <w:rPr>
                <w:rFonts w:ascii="仿宋" w:eastAsia="仿宋" w:hAnsi="仿宋" w:cs="宋体" w:hint="eastAsia"/>
                <w:kern w:val="0"/>
                <w:sz w:val="22"/>
              </w:rPr>
              <w:t>、单价在</w:t>
            </w:r>
            <w:r w:rsidRPr="00A678C9">
              <w:rPr>
                <w:rFonts w:ascii="仿宋" w:eastAsia="仿宋" w:hAnsi="仿宋" w:cs="宋体"/>
                <w:kern w:val="0"/>
                <w:sz w:val="22"/>
              </w:rPr>
              <w:t>20</w:t>
            </w:r>
            <w:r w:rsidRPr="00A678C9">
              <w:rPr>
                <w:rFonts w:ascii="仿宋" w:eastAsia="仿宋" w:hAnsi="仿宋"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kern w:val="0"/>
                <w:sz w:val="22"/>
              </w:rPr>
            </w:pPr>
          </w:p>
        </w:tc>
        <w:tc>
          <w:tcPr>
            <w:tcW w:w="5103" w:type="dxa"/>
            <w:tcBorders>
              <w:top w:val="nil"/>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kern w:val="0"/>
                <w:sz w:val="22"/>
              </w:rPr>
            </w:pPr>
          </w:p>
        </w:tc>
      </w:tr>
      <w:tr w:rsidR="009A51D8" w:rsidRPr="00A678C9" w:rsidTr="00FC0333">
        <w:trPr>
          <w:trHeight w:val="645"/>
          <w:jc w:val="center"/>
        </w:trPr>
        <w:tc>
          <w:tcPr>
            <w:tcW w:w="5224" w:type="dxa"/>
            <w:tcBorders>
              <w:top w:val="nil"/>
              <w:left w:val="single" w:sz="4" w:space="0" w:color="auto"/>
              <w:bottom w:val="single" w:sz="4" w:space="0" w:color="auto"/>
              <w:right w:val="single" w:sz="4" w:space="0" w:color="auto"/>
            </w:tcBorders>
            <w:noWrap/>
            <w:vAlign w:val="center"/>
          </w:tcPr>
          <w:p w:rsidR="009A51D8" w:rsidRPr="00A678C9" w:rsidRDefault="009A51D8" w:rsidP="004C0823">
            <w:pPr>
              <w:widowControl/>
              <w:ind w:firstLine="200"/>
              <w:jc w:val="left"/>
              <w:rPr>
                <w:rFonts w:ascii="仿宋" w:eastAsia="仿宋" w:hAnsi="仿宋" w:cs="宋体"/>
                <w:kern w:val="0"/>
                <w:sz w:val="22"/>
              </w:rPr>
            </w:pPr>
            <w:r w:rsidRPr="00A678C9">
              <w:rPr>
                <w:rFonts w:ascii="仿宋" w:eastAsia="仿宋" w:hAnsi="仿宋" w:cs="宋体"/>
                <w:kern w:val="0"/>
                <w:sz w:val="22"/>
              </w:rPr>
              <w:t>4</w:t>
            </w:r>
            <w:r w:rsidRPr="00A678C9">
              <w:rPr>
                <w:rFonts w:ascii="仿宋" w:eastAsia="仿宋" w:hAnsi="仿宋"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kern w:val="0"/>
                <w:sz w:val="22"/>
              </w:rPr>
            </w:pPr>
          </w:p>
        </w:tc>
        <w:tc>
          <w:tcPr>
            <w:tcW w:w="5103" w:type="dxa"/>
            <w:tcBorders>
              <w:top w:val="nil"/>
              <w:left w:val="nil"/>
              <w:bottom w:val="single" w:sz="4" w:space="0" w:color="auto"/>
              <w:right w:val="single" w:sz="4" w:space="0" w:color="auto"/>
            </w:tcBorders>
            <w:noWrap/>
            <w:vAlign w:val="center"/>
          </w:tcPr>
          <w:p w:rsidR="009A51D8" w:rsidRPr="00A678C9" w:rsidRDefault="009A51D8" w:rsidP="004C0823">
            <w:pPr>
              <w:widowControl/>
              <w:ind w:firstLine="200"/>
              <w:jc w:val="center"/>
              <w:rPr>
                <w:rFonts w:ascii="仿宋" w:eastAsia="仿宋" w:hAnsi="仿宋" w:cs="宋体"/>
                <w:kern w:val="0"/>
                <w:sz w:val="22"/>
              </w:rPr>
            </w:pPr>
            <w:r w:rsidRPr="00A678C9">
              <w:rPr>
                <w:rFonts w:ascii="仿宋" w:eastAsia="仿宋" w:hAnsi="仿宋" w:cs="宋体"/>
                <w:kern w:val="0"/>
                <w:sz w:val="24"/>
                <w:szCs w:val="24"/>
              </w:rPr>
              <w:t>54.98</w:t>
            </w:r>
          </w:p>
        </w:tc>
      </w:tr>
    </w:tbl>
    <w:p w:rsidR="009A51D8" w:rsidRPr="00075D5F" w:rsidRDefault="009A51D8" w:rsidP="004D7EAE">
      <w:pPr>
        <w:autoSpaceDE w:val="0"/>
        <w:autoSpaceDN w:val="0"/>
        <w:adjustRightInd w:val="0"/>
        <w:ind w:firstLineChars="200" w:firstLine="640"/>
        <w:jc w:val="left"/>
        <w:rPr>
          <w:rFonts w:ascii="黑体" w:eastAsia="黑体" w:hAnsi="黑体"/>
          <w:sz w:val="32"/>
          <w:szCs w:val="32"/>
        </w:rPr>
      </w:pPr>
      <w:r w:rsidRPr="00075D5F">
        <w:rPr>
          <w:rFonts w:ascii="黑体" w:eastAsia="黑体" w:hAnsi="黑体" w:hint="eastAsia"/>
          <w:sz w:val="32"/>
          <w:szCs w:val="32"/>
        </w:rPr>
        <w:t>八、名词解释</w:t>
      </w:r>
    </w:p>
    <w:p w:rsidR="009A51D8" w:rsidRPr="004D7EAE" w:rsidRDefault="009A51D8" w:rsidP="004D7EAE">
      <w:pPr>
        <w:tabs>
          <w:tab w:val="left" w:pos="11490"/>
        </w:tabs>
        <w:ind w:firstLineChars="200" w:firstLine="640"/>
        <w:rPr>
          <w:rFonts w:ascii="仿宋" w:eastAsia="仿宋" w:hAnsi="仿宋"/>
          <w:sz w:val="32"/>
          <w:szCs w:val="32"/>
        </w:rPr>
      </w:pPr>
      <w:r w:rsidRPr="004D7EAE">
        <w:rPr>
          <w:rFonts w:ascii="仿宋" w:eastAsia="仿宋" w:hAnsi="仿宋"/>
          <w:sz w:val="32"/>
          <w:szCs w:val="32"/>
        </w:rPr>
        <w:t>1</w:t>
      </w:r>
      <w:r w:rsidRPr="004D7EAE">
        <w:rPr>
          <w:rFonts w:ascii="仿宋" w:eastAsia="仿宋" w:hAnsi="仿宋" w:hint="eastAsia"/>
          <w:sz w:val="32"/>
          <w:szCs w:val="32"/>
        </w:rPr>
        <w:t>、一般公共预算拨款收入：指市级财政当年拨付的资金。</w:t>
      </w:r>
    </w:p>
    <w:p w:rsidR="009A51D8" w:rsidRPr="004D7EAE" w:rsidRDefault="009A51D8" w:rsidP="004D7EAE">
      <w:pPr>
        <w:tabs>
          <w:tab w:val="left" w:pos="11490"/>
        </w:tabs>
        <w:rPr>
          <w:rFonts w:ascii="仿宋" w:eastAsia="仿宋" w:hAnsi="仿宋"/>
          <w:sz w:val="32"/>
          <w:szCs w:val="32"/>
        </w:rPr>
      </w:pPr>
      <w:r w:rsidRPr="004D7EAE">
        <w:rPr>
          <w:rFonts w:ascii="仿宋" w:eastAsia="仿宋" w:hAnsi="仿宋"/>
          <w:sz w:val="32"/>
          <w:szCs w:val="32"/>
        </w:rPr>
        <w:t xml:space="preserve">    2</w:t>
      </w:r>
      <w:r w:rsidRPr="004D7EAE">
        <w:rPr>
          <w:rFonts w:ascii="仿宋" w:eastAsia="仿宋" w:hAnsi="仿宋" w:hint="eastAsia"/>
          <w:sz w:val="32"/>
          <w:szCs w:val="32"/>
        </w:rPr>
        <w:t>、事业收入：指事业单位开展专业业务活动及辅助活动所取得的收入。</w:t>
      </w:r>
    </w:p>
    <w:p w:rsidR="009A51D8" w:rsidRPr="004D7EAE" w:rsidRDefault="009A51D8" w:rsidP="004D7EAE">
      <w:pPr>
        <w:tabs>
          <w:tab w:val="left" w:pos="11490"/>
        </w:tabs>
        <w:rPr>
          <w:rFonts w:ascii="仿宋" w:eastAsia="仿宋" w:hAnsi="仿宋"/>
          <w:sz w:val="32"/>
          <w:szCs w:val="32"/>
        </w:rPr>
      </w:pPr>
      <w:r w:rsidRPr="004D7EAE">
        <w:rPr>
          <w:rFonts w:ascii="仿宋" w:eastAsia="仿宋" w:hAnsi="仿宋"/>
          <w:sz w:val="32"/>
          <w:szCs w:val="32"/>
        </w:rPr>
        <w:t xml:space="preserve">    3</w:t>
      </w:r>
      <w:r w:rsidRPr="004D7EAE">
        <w:rPr>
          <w:rFonts w:ascii="仿宋" w:eastAsia="仿宋" w:hAnsi="仿宋" w:hint="eastAsia"/>
          <w:sz w:val="32"/>
          <w:szCs w:val="32"/>
        </w:rPr>
        <w:t>、其他收入：指除上述“财政拨款收入”、“事业收入”等以外的收入。主要是按规定动用的租房收入、存款利息收入等。</w:t>
      </w:r>
    </w:p>
    <w:p w:rsidR="009A51D8" w:rsidRPr="004D7EAE" w:rsidRDefault="009A51D8" w:rsidP="004D7EAE">
      <w:pPr>
        <w:tabs>
          <w:tab w:val="left" w:pos="11490"/>
        </w:tabs>
        <w:rPr>
          <w:rFonts w:ascii="仿宋" w:eastAsia="仿宋" w:hAnsi="仿宋"/>
          <w:sz w:val="32"/>
          <w:szCs w:val="32"/>
        </w:rPr>
      </w:pPr>
      <w:r w:rsidRPr="004D7EAE">
        <w:rPr>
          <w:rFonts w:ascii="仿宋" w:eastAsia="仿宋" w:hAnsi="仿宋"/>
          <w:sz w:val="32"/>
          <w:szCs w:val="32"/>
        </w:rPr>
        <w:t xml:space="preserve">    4</w:t>
      </w:r>
      <w:r w:rsidRPr="004D7EAE">
        <w:rPr>
          <w:rFonts w:ascii="仿宋" w:eastAsia="仿宋" w:hAnsi="仿宋" w:hint="eastAsia"/>
          <w:sz w:val="32"/>
          <w:szCs w:val="32"/>
        </w:rPr>
        <w:t>、基本支出：指为保障机构正常运转、完成日常工作任务而发生的人员支出和公用支出。</w:t>
      </w:r>
    </w:p>
    <w:p w:rsidR="009A51D8" w:rsidRPr="004D7EAE" w:rsidRDefault="009A51D8" w:rsidP="004D7EAE">
      <w:pPr>
        <w:tabs>
          <w:tab w:val="left" w:pos="11490"/>
        </w:tabs>
        <w:rPr>
          <w:rFonts w:ascii="仿宋" w:eastAsia="仿宋" w:hAnsi="仿宋"/>
          <w:sz w:val="32"/>
          <w:szCs w:val="32"/>
        </w:rPr>
      </w:pPr>
      <w:r w:rsidRPr="004D7EAE">
        <w:rPr>
          <w:rFonts w:ascii="仿宋" w:eastAsia="仿宋" w:hAnsi="仿宋"/>
          <w:sz w:val="32"/>
          <w:szCs w:val="32"/>
        </w:rPr>
        <w:t xml:space="preserve">    5</w:t>
      </w:r>
      <w:r w:rsidRPr="004D7EAE">
        <w:rPr>
          <w:rFonts w:ascii="仿宋" w:eastAsia="仿宋" w:hAnsi="仿宋" w:hint="eastAsia"/>
          <w:sz w:val="32"/>
          <w:szCs w:val="32"/>
        </w:rPr>
        <w:t>、项目支出：指在基本支出之外为完成特定行政任务和事业发展目标所发生的支出。</w:t>
      </w:r>
    </w:p>
    <w:p w:rsidR="009A51D8" w:rsidRPr="004D7EAE" w:rsidRDefault="009A51D8" w:rsidP="004D7EAE">
      <w:pPr>
        <w:tabs>
          <w:tab w:val="left" w:pos="11490"/>
        </w:tabs>
        <w:rPr>
          <w:rFonts w:ascii="仿宋" w:eastAsia="仿宋" w:hAnsi="仿宋"/>
          <w:sz w:val="32"/>
          <w:szCs w:val="32"/>
        </w:rPr>
      </w:pPr>
      <w:r w:rsidRPr="004D7EAE">
        <w:rPr>
          <w:rFonts w:ascii="仿宋" w:eastAsia="仿宋" w:hAnsi="仿宋"/>
          <w:sz w:val="32"/>
          <w:szCs w:val="32"/>
        </w:rPr>
        <w:t xml:space="preserve">    6</w:t>
      </w:r>
      <w:r w:rsidRPr="004D7EAE">
        <w:rPr>
          <w:rFonts w:ascii="仿宋" w:eastAsia="仿宋" w:hAnsi="仿宋" w:hint="eastAsia"/>
          <w:sz w:val="32"/>
          <w:szCs w:val="32"/>
        </w:rPr>
        <w:t>、上缴上级支出：指下级单位上缴上级的支出。</w:t>
      </w:r>
    </w:p>
    <w:p w:rsidR="009A51D8" w:rsidRPr="004D7EAE" w:rsidRDefault="009A51D8" w:rsidP="004D7EAE">
      <w:pPr>
        <w:tabs>
          <w:tab w:val="left" w:pos="11490"/>
        </w:tabs>
        <w:rPr>
          <w:rFonts w:ascii="仿宋" w:eastAsia="仿宋" w:hAnsi="仿宋"/>
          <w:sz w:val="32"/>
          <w:szCs w:val="32"/>
        </w:rPr>
      </w:pPr>
      <w:r w:rsidRPr="004D7EAE">
        <w:rPr>
          <w:rFonts w:ascii="仿宋" w:eastAsia="仿宋" w:hAnsi="仿宋"/>
          <w:sz w:val="32"/>
          <w:szCs w:val="32"/>
        </w:rPr>
        <w:t xml:space="preserve">    7</w:t>
      </w:r>
      <w:r w:rsidRPr="004D7EAE">
        <w:rPr>
          <w:rFonts w:ascii="仿宋" w:eastAsia="仿宋" w:hAnsi="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9A51D8" w:rsidRPr="004D7EAE" w:rsidRDefault="009A51D8" w:rsidP="004D7EAE">
      <w:pPr>
        <w:tabs>
          <w:tab w:val="left" w:pos="11490"/>
        </w:tabs>
        <w:rPr>
          <w:rFonts w:ascii="仿宋" w:eastAsia="仿宋" w:hAnsi="仿宋"/>
          <w:sz w:val="32"/>
          <w:szCs w:val="32"/>
        </w:rPr>
      </w:pPr>
      <w:r w:rsidRPr="004D7EAE">
        <w:rPr>
          <w:rFonts w:ascii="仿宋" w:eastAsia="仿宋" w:hAnsi="仿宋"/>
          <w:sz w:val="32"/>
          <w:szCs w:val="32"/>
        </w:rPr>
        <w:t xml:space="preserve">    8</w:t>
      </w:r>
      <w:r w:rsidRPr="004D7EAE">
        <w:rPr>
          <w:rFonts w:ascii="仿宋" w:eastAsia="仿宋" w:hAnsi="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A51D8" w:rsidRPr="00F55FB6" w:rsidRDefault="009A51D8" w:rsidP="004D7EAE">
      <w:pPr>
        <w:autoSpaceDE w:val="0"/>
        <w:autoSpaceDN w:val="0"/>
        <w:adjustRightInd w:val="0"/>
        <w:ind w:firstLineChars="200" w:firstLine="640"/>
        <w:jc w:val="left"/>
        <w:rPr>
          <w:rFonts w:ascii="黑体" w:eastAsia="黑体" w:hAnsi="黑体"/>
          <w:sz w:val="32"/>
          <w:szCs w:val="32"/>
        </w:rPr>
      </w:pPr>
      <w:r w:rsidRPr="00F55FB6">
        <w:rPr>
          <w:rFonts w:ascii="黑体" w:eastAsia="黑体" w:hAnsi="黑体" w:hint="eastAsia"/>
          <w:sz w:val="32"/>
          <w:szCs w:val="32"/>
        </w:rPr>
        <w:t>九、其它需要说明的事项</w:t>
      </w:r>
    </w:p>
    <w:p w:rsidR="009A51D8" w:rsidRPr="00E100C2" w:rsidRDefault="009A51D8" w:rsidP="00861DA1">
      <w:pPr>
        <w:tabs>
          <w:tab w:val="left" w:pos="11490"/>
        </w:tabs>
        <w:ind w:firstLineChars="200" w:firstLine="640"/>
        <w:rPr>
          <w:rFonts w:ascii="仿宋" w:eastAsia="仿宋" w:hAnsi="仿宋"/>
          <w:sz w:val="32"/>
          <w:szCs w:val="32"/>
        </w:rPr>
      </w:pPr>
      <w:r w:rsidRPr="00E100C2">
        <w:rPr>
          <w:rFonts w:ascii="仿宋" w:eastAsia="仿宋" w:hAnsi="仿宋" w:hint="eastAsia"/>
          <w:sz w:val="32"/>
          <w:szCs w:val="32"/>
        </w:rPr>
        <w:t>无其它需要说明的事项。</w:t>
      </w:r>
    </w:p>
    <w:sectPr w:rsidR="009A51D8" w:rsidRPr="00E100C2" w:rsidSect="00EC47F6">
      <w:headerReference w:type="even" r:id="rId6"/>
      <w:headerReference w:type="default" r:id="rId7"/>
      <w:footerReference w:type="even" r:id="rId8"/>
      <w:footerReference w:type="default" r:id="rId9"/>
      <w:headerReference w:type="first" r:id="rId10"/>
      <w:footerReference w:type="first" r:id="rId11"/>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D8" w:rsidRDefault="009A51D8" w:rsidP="008C2BAF">
      <w:r>
        <w:separator/>
      </w:r>
    </w:p>
  </w:endnote>
  <w:endnote w:type="continuationSeparator" w:id="0">
    <w:p w:rsidR="009A51D8" w:rsidRDefault="009A51D8"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仿宋_GBK">
    <w:altName w:val="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D8" w:rsidRDefault="009A51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D8" w:rsidRDefault="009A51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D8" w:rsidRDefault="009A5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D8" w:rsidRDefault="009A51D8" w:rsidP="008C2BAF">
      <w:r>
        <w:separator/>
      </w:r>
    </w:p>
  </w:footnote>
  <w:footnote w:type="continuationSeparator" w:id="0">
    <w:p w:rsidR="009A51D8" w:rsidRDefault="009A51D8" w:rsidP="008C2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D8" w:rsidRDefault="009A51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D8" w:rsidRDefault="009A51D8" w:rsidP="00A331B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D8" w:rsidRDefault="009A51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16E60"/>
    <w:rsid w:val="000269D0"/>
    <w:rsid w:val="00037AF6"/>
    <w:rsid w:val="00044286"/>
    <w:rsid w:val="00045A61"/>
    <w:rsid w:val="00057D35"/>
    <w:rsid w:val="00075D5F"/>
    <w:rsid w:val="00092FE9"/>
    <w:rsid w:val="000A2225"/>
    <w:rsid w:val="000A4CBC"/>
    <w:rsid w:val="000C0680"/>
    <w:rsid w:val="000C346B"/>
    <w:rsid w:val="000C3A19"/>
    <w:rsid w:val="000D6E76"/>
    <w:rsid w:val="000F1089"/>
    <w:rsid w:val="0010723F"/>
    <w:rsid w:val="001245BB"/>
    <w:rsid w:val="0016188B"/>
    <w:rsid w:val="00173777"/>
    <w:rsid w:val="0018479D"/>
    <w:rsid w:val="001A4586"/>
    <w:rsid w:val="00201ACC"/>
    <w:rsid w:val="00241FD4"/>
    <w:rsid w:val="00242C3D"/>
    <w:rsid w:val="00251B12"/>
    <w:rsid w:val="002645FB"/>
    <w:rsid w:val="00272C61"/>
    <w:rsid w:val="00286273"/>
    <w:rsid w:val="00291D7C"/>
    <w:rsid w:val="00296113"/>
    <w:rsid w:val="002A1997"/>
    <w:rsid w:val="002A591B"/>
    <w:rsid w:val="002B238D"/>
    <w:rsid w:val="002B35F5"/>
    <w:rsid w:val="002F3E58"/>
    <w:rsid w:val="0030542C"/>
    <w:rsid w:val="00311B7A"/>
    <w:rsid w:val="00335E69"/>
    <w:rsid w:val="00356BA9"/>
    <w:rsid w:val="003656AB"/>
    <w:rsid w:val="003A42AA"/>
    <w:rsid w:val="003A4525"/>
    <w:rsid w:val="003A7BCC"/>
    <w:rsid w:val="003B097F"/>
    <w:rsid w:val="003C1138"/>
    <w:rsid w:val="003E1A7F"/>
    <w:rsid w:val="003E2983"/>
    <w:rsid w:val="003F6ED1"/>
    <w:rsid w:val="003F72A7"/>
    <w:rsid w:val="004027EB"/>
    <w:rsid w:val="00451871"/>
    <w:rsid w:val="00463E4F"/>
    <w:rsid w:val="00472923"/>
    <w:rsid w:val="004A28E2"/>
    <w:rsid w:val="004A7785"/>
    <w:rsid w:val="004C0823"/>
    <w:rsid w:val="004C2132"/>
    <w:rsid w:val="004D7EAE"/>
    <w:rsid w:val="004E110F"/>
    <w:rsid w:val="004E3066"/>
    <w:rsid w:val="004E74CD"/>
    <w:rsid w:val="004F4655"/>
    <w:rsid w:val="0050366F"/>
    <w:rsid w:val="00503846"/>
    <w:rsid w:val="00515453"/>
    <w:rsid w:val="00537DFF"/>
    <w:rsid w:val="00563B67"/>
    <w:rsid w:val="00573562"/>
    <w:rsid w:val="00592BA2"/>
    <w:rsid w:val="005A189C"/>
    <w:rsid w:val="005B507A"/>
    <w:rsid w:val="005C0C90"/>
    <w:rsid w:val="005D555C"/>
    <w:rsid w:val="00614A29"/>
    <w:rsid w:val="00621109"/>
    <w:rsid w:val="00646424"/>
    <w:rsid w:val="00672F90"/>
    <w:rsid w:val="006D4C9A"/>
    <w:rsid w:val="006D6F71"/>
    <w:rsid w:val="006F3EC5"/>
    <w:rsid w:val="00702280"/>
    <w:rsid w:val="007231DF"/>
    <w:rsid w:val="00724E5B"/>
    <w:rsid w:val="00741371"/>
    <w:rsid w:val="00746D00"/>
    <w:rsid w:val="0075393C"/>
    <w:rsid w:val="00766BE3"/>
    <w:rsid w:val="00776C08"/>
    <w:rsid w:val="00780FF3"/>
    <w:rsid w:val="00783541"/>
    <w:rsid w:val="007B4EE0"/>
    <w:rsid w:val="007D12ED"/>
    <w:rsid w:val="007E0A4C"/>
    <w:rsid w:val="007E1DA8"/>
    <w:rsid w:val="007F6C26"/>
    <w:rsid w:val="00824E54"/>
    <w:rsid w:val="00824E86"/>
    <w:rsid w:val="008334AE"/>
    <w:rsid w:val="00836FED"/>
    <w:rsid w:val="00845CD2"/>
    <w:rsid w:val="008502D8"/>
    <w:rsid w:val="00852B0D"/>
    <w:rsid w:val="0085344D"/>
    <w:rsid w:val="00854437"/>
    <w:rsid w:val="00861DA1"/>
    <w:rsid w:val="00881692"/>
    <w:rsid w:val="0089658F"/>
    <w:rsid w:val="008A7D43"/>
    <w:rsid w:val="008B3CC5"/>
    <w:rsid w:val="008C2BAF"/>
    <w:rsid w:val="008C50C6"/>
    <w:rsid w:val="008D48DA"/>
    <w:rsid w:val="008E4261"/>
    <w:rsid w:val="008F4662"/>
    <w:rsid w:val="00905D08"/>
    <w:rsid w:val="00925753"/>
    <w:rsid w:val="009410C6"/>
    <w:rsid w:val="00952663"/>
    <w:rsid w:val="00952E5C"/>
    <w:rsid w:val="00966C5C"/>
    <w:rsid w:val="009702D5"/>
    <w:rsid w:val="00973104"/>
    <w:rsid w:val="00981BF2"/>
    <w:rsid w:val="009A51D8"/>
    <w:rsid w:val="009B3247"/>
    <w:rsid w:val="009E2D26"/>
    <w:rsid w:val="00A331BF"/>
    <w:rsid w:val="00A421CD"/>
    <w:rsid w:val="00A431E3"/>
    <w:rsid w:val="00A46268"/>
    <w:rsid w:val="00A51675"/>
    <w:rsid w:val="00A678C9"/>
    <w:rsid w:val="00A72D2E"/>
    <w:rsid w:val="00A911E7"/>
    <w:rsid w:val="00A939D9"/>
    <w:rsid w:val="00AC1BFF"/>
    <w:rsid w:val="00AE0B2F"/>
    <w:rsid w:val="00B01414"/>
    <w:rsid w:val="00B0603B"/>
    <w:rsid w:val="00B20712"/>
    <w:rsid w:val="00B43238"/>
    <w:rsid w:val="00B57E67"/>
    <w:rsid w:val="00B72ECF"/>
    <w:rsid w:val="00B75216"/>
    <w:rsid w:val="00B919FB"/>
    <w:rsid w:val="00B91D52"/>
    <w:rsid w:val="00BA1ACD"/>
    <w:rsid w:val="00BC27E5"/>
    <w:rsid w:val="00BF1724"/>
    <w:rsid w:val="00C00D77"/>
    <w:rsid w:val="00C16675"/>
    <w:rsid w:val="00C2124D"/>
    <w:rsid w:val="00C8794B"/>
    <w:rsid w:val="00C96FE7"/>
    <w:rsid w:val="00CA4136"/>
    <w:rsid w:val="00CA7176"/>
    <w:rsid w:val="00CD2773"/>
    <w:rsid w:val="00CD54CB"/>
    <w:rsid w:val="00CD7615"/>
    <w:rsid w:val="00CE143B"/>
    <w:rsid w:val="00CE2914"/>
    <w:rsid w:val="00CE3F35"/>
    <w:rsid w:val="00CE780E"/>
    <w:rsid w:val="00D635E5"/>
    <w:rsid w:val="00D825E6"/>
    <w:rsid w:val="00D85CD5"/>
    <w:rsid w:val="00D900E6"/>
    <w:rsid w:val="00D9708D"/>
    <w:rsid w:val="00DA3E10"/>
    <w:rsid w:val="00DC6E5D"/>
    <w:rsid w:val="00E100C2"/>
    <w:rsid w:val="00E14843"/>
    <w:rsid w:val="00E167C7"/>
    <w:rsid w:val="00E4508D"/>
    <w:rsid w:val="00E62488"/>
    <w:rsid w:val="00E81411"/>
    <w:rsid w:val="00EC46EA"/>
    <w:rsid w:val="00EC47F6"/>
    <w:rsid w:val="00EE1B43"/>
    <w:rsid w:val="00F037DD"/>
    <w:rsid w:val="00F14CD9"/>
    <w:rsid w:val="00F153EF"/>
    <w:rsid w:val="00F45945"/>
    <w:rsid w:val="00F55FB6"/>
    <w:rsid w:val="00F66032"/>
    <w:rsid w:val="00F77395"/>
    <w:rsid w:val="00F958C2"/>
    <w:rsid w:val="00FC0333"/>
    <w:rsid w:val="00FD23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rPr>
  </w:style>
  <w:style w:type="paragraph" w:customStyle="1" w:styleId="Default">
    <w:name w:val="Default"/>
    <w:uiPriority w:val="99"/>
    <w:rsid w:val="004D7EAE"/>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670371604">
      <w:marLeft w:val="0"/>
      <w:marRight w:val="0"/>
      <w:marTop w:val="0"/>
      <w:marBottom w:val="0"/>
      <w:divBdr>
        <w:top w:val="none" w:sz="0" w:space="0" w:color="auto"/>
        <w:left w:val="none" w:sz="0" w:space="0" w:color="auto"/>
        <w:bottom w:val="none" w:sz="0" w:space="0" w:color="auto"/>
        <w:right w:val="none" w:sz="0" w:space="0" w:color="auto"/>
      </w:divBdr>
    </w:div>
    <w:div w:id="670371605">
      <w:marLeft w:val="0"/>
      <w:marRight w:val="0"/>
      <w:marTop w:val="0"/>
      <w:marBottom w:val="0"/>
      <w:divBdr>
        <w:top w:val="none" w:sz="0" w:space="0" w:color="auto"/>
        <w:left w:val="none" w:sz="0" w:space="0" w:color="auto"/>
        <w:bottom w:val="none" w:sz="0" w:space="0" w:color="auto"/>
        <w:right w:val="none" w:sz="0" w:space="0" w:color="auto"/>
      </w:divBdr>
    </w:div>
    <w:div w:id="670371606">
      <w:marLeft w:val="0"/>
      <w:marRight w:val="0"/>
      <w:marTop w:val="0"/>
      <w:marBottom w:val="0"/>
      <w:divBdr>
        <w:top w:val="none" w:sz="0" w:space="0" w:color="auto"/>
        <w:left w:val="none" w:sz="0" w:space="0" w:color="auto"/>
        <w:bottom w:val="none" w:sz="0" w:space="0" w:color="auto"/>
        <w:right w:val="none" w:sz="0" w:space="0" w:color="auto"/>
      </w:divBdr>
    </w:div>
    <w:div w:id="670371607">
      <w:marLeft w:val="0"/>
      <w:marRight w:val="0"/>
      <w:marTop w:val="0"/>
      <w:marBottom w:val="0"/>
      <w:divBdr>
        <w:top w:val="none" w:sz="0" w:space="0" w:color="auto"/>
        <w:left w:val="none" w:sz="0" w:space="0" w:color="auto"/>
        <w:bottom w:val="none" w:sz="0" w:space="0" w:color="auto"/>
        <w:right w:val="none" w:sz="0" w:space="0" w:color="auto"/>
      </w:divBdr>
    </w:div>
    <w:div w:id="670371608">
      <w:marLeft w:val="0"/>
      <w:marRight w:val="0"/>
      <w:marTop w:val="0"/>
      <w:marBottom w:val="0"/>
      <w:divBdr>
        <w:top w:val="none" w:sz="0" w:space="0" w:color="auto"/>
        <w:left w:val="none" w:sz="0" w:space="0" w:color="auto"/>
        <w:bottom w:val="none" w:sz="0" w:space="0" w:color="auto"/>
        <w:right w:val="none" w:sz="0" w:space="0" w:color="auto"/>
      </w:divBdr>
    </w:div>
    <w:div w:id="670371609">
      <w:marLeft w:val="0"/>
      <w:marRight w:val="0"/>
      <w:marTop w:val="0"/>
      <w:marBottom w:val="0"/>
      <w:divBdr>
        <w:top w:val="none" w:sz="0" w:space="0" w:color="auto"/>
        <w:left w:val="none" w:sz="0" w:space="0" w:color="auto"/>
        <w:bottom w:val="none" w:sz="0" w:space="0" w:color="auto"/>
        <w:right w:val="none" w:sz="0" w:space="0" w:color="auto"/>
      </w:divBdr>
    </w:div>
    <w:div w:id="670371610">
      <w:marLeft w:val="0"/>
      <w:marRight w:val="0"/>
      <w:marTop w:val="0"/>
      <w:marBottom w:val="0"/>
      <w:divBdr>
        <w:top w:val="none" w:sz="0" w:space="0" w:color="auto"/>
        <w:left w:val="none" w:sz="0" w:space="0" w:color="auto"/>
        <w:bottom w:val="none" w:sz="0" w:space="0" w:color="auto"/>
        <w:right w:val="none" w:sz="0" w:space="0" w:color="auto"/>
      </w:divBdr>
    </w:div>
    <w:div w:id="670371611">
      <w:marLeft w:val="0"/>
      <w:marRight w:val="0"/>
      <w:marTop w:val="0"/>
      <w:marBottom w:val="0"/>
      <w:divBdr>
        <w:top w:val="none" w:sz="0" w:space="0" w:color="auto"/>
        <w:left w:val="none" w:sz="0" w:space="0" w:color="auto"/>
        <w:bottom w:val="none" w:sz="0" w:space="0" w:color="auto"/>
        <w:right w:val="none" w:sz="0" w:space="0" w:color="auto"/>
      </w:divBdr>
    </w:div>
    <w:div w:id="670371612">
      <w:marLeft w:val="0"/>
      <w:marRight w:val="0"/>
      <w:marTop w:val="0"/>
      <w:marBottom w:val="0"/>
      <w:divBdr>
        <w:top w:val="none" w:sz="0" w:space="0" w:color="auto"/>
        <w:left w:val="none" w:sz="0" w:space="0" w:color="auto"/>
        <w:bottom w:val="none" w:sz="0" w:space="0" w:color="auto"/>
        <w:right w:val="none" w:sz="0" w:space="0" w:color="auto"/>
      </w:divBdr>
    </w:div>
    <w:div w:id="670371613">
      <w:marLeft w:val="0"/>
      <w:marRight w:val="0"/>
      <w:marTop w:val="0"/>
      <w:marBottom w:val="0"/>
      <w:divBdr>
        <w:top w:val="none" w:sz="0" w:space="0" w:color="auto"/>
        <w:left w:val="none" w:sz="0" w:space="0" w:color="auto"/>
        <w:bottom w:val="none" w:sz="0" w:space="0" w:color="auto"/>
        <w:right w:val="none" w:sz="0" w:space="0" w:color="auto"/>
      </w:divBdr>
    </w:div>
    <w:div w:id="670371614">
      <w:marLeft w:val="0"/>
      <w:marRight w:val="0"/>
      <w:marTop w:val="0"/>
      <w:marBottom w:val="0"/>
      <w:divBdr>
        <w:top w:val="none" w:sz="0" w:space="0" w:color="auto"/>
        <w:left w:val="none" w:sz="0" w:space="0" w:color="auto"/>
        <w:bottom w:val="none" w:sz="0" w:space="0" w:color="auto"/>
        <w:right w:val="none" w:sz="0" w:space="0" w:color="auto"/>
      </w:divBdr>
    </w:div>
    <w:div w:id="670371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524</TotalTime>
  <Pages>12</Pages>
  <Words>733</Words>
  <Characters>4184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118</cp:revision>
  <dcterms:created xsi:type="dcterms:W3CDTF">2017-01-13T03:22:00Z</dcterms:created>
  <dcterms:modified xsi:type="dcterms:W3CDTF">2017-04-21T06:55:00Z</dcterms:modified>
</cp:coreProperties>
</file>